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0AC0" w:rsidRDefault="00430AC0" w:rsidP="00430AC0">
      <w:pPr>
        <w:pStyle w:val="Ttulo1"/>
        <w:jc w:val="center"/>
        <w:rPr>
          <w:rFonts w:ascii="Arial" w:hAnsi="Arial" w:cs="Arial"/>
        </w:rPr>
      </w:pPr>
      <w:r>
        <w:rPr>
          <w:rFonts w:ascii="Arial" w:hAnsi="Arial" w:cs="Arial"/>
        </w:rPr>
        <w:t>ÍNDICE DE VOLUMEN INDUSTRIAL POR PRODUCTOS (IVI-CPC)</w:t>
      </w:r>
    </w:p>
    <w:p w:rsidR="00430AC0" w:rsidRDefault="00430AC0" w:rsidP="00430AC0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BASE JULIO-DICIEMBRE 2003 = 100</w:t>
      </w:r>
    </w:p>
    <w:p w:rsidR="00430AC0" w:rsidRDefault="00430AC0" w:rsidP="00430AC0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INFORME EJECUTIVO</w:t>
      </w:r>
    </w:p>
    <w:p w:rsidR="002062BF" w:rsidRPr="005632B5" w:rsidRDefault="002062BF" w:rsidP="002062BF">
      <w:pPr>
        <w:jc w:val="both"/>
        <w:rPr>
          <w:rFonts w:ascii="Arial" w:hAnsi="Arial" w:cs="Arial"/>
          <w:sz w:val="21"/>
          <w:szCs w:val="21"/>
        </w:rPr>
      </w:pPr>
      <w:r w:rsidRPr="005632B5">
        <w:rPr>
          <w:rFonts w:ascii="Arial" w:hAnsi="Arial" w:cs="Arial"/>
          <w:sz w:val="21"/>
          <w:szCs w:val="21"/>
        </w:rPr>
        <w:t xml:space="preserve">El Índice de Volumen Industrial por Productos (IVI-CPC), mide las variaciones y la tendencia </w:t>
      </w:r>
      <w:r w:rsidR="00D645F3" w:rsidRPr="005632B5">
        <w:rPr>
          <w:rFonts w:ascii="Arial" w:hAnsi="Arial" w:cs="Arial"/>
          <w:sz w:val="21"/>
          <w:szCs w:val="21"/>
        </w:rPr>
        <w:t>de</w:t>
      </w:r>
      <w:r w:rsidRPr="005632B5">
        <w:rPr>
          <w:rFonts w:ascii="Arial" w:hAnsi="Arial" w:cs="Arial"/>
          <w:sz w:val="21"/>
          <w:szCs w:val="21"/>
        </w:rPr>
        <w:t xml:space="preserve"> la producción de bienes manufacturados en el país, a nivel de secciones y divisiones CPC. En este inform</w:t>
      </w:r>
      <w:r w:rsidR="00D645F3" w:rsidRPr="005632B5">
        <w:rPr>
          <w:rFonts w:ascii="Arial" w:hAnsi="Arial" w:cs="Arial"/>
          <w:sz w:val="21"/>
          <w:szCs w:val="21"/>
        </w:rPr>
        <w:t>e</w:t>
      </w:r>
      <w:r w:rsidRPr="005632B5">
        <w:rPr>
          <w:rFonts w:ascii="Arial" w:hAnsi="Arial" w:cs="Arial"/>
          <w:sz w:val="21"/>
          <w:szCs w:val="21"/>
        </w:rPr>
        <w:t xml:space="preserve"> se incorporan los datos </w:t>
      </w:r>
      <w:r w:rsidR="00D645F3" w:rsidRPr="005632B5">
        <w:rPr>
          <w:rFonts w:ascii="Arial" w:hAnsi="Arial" w:cs="Arial"/>
          <w:sz w:val="21"/>
          <w:szCs w:val="21"/>
        </w:rPr>
        <w:t>de</w:t>
      </w:r>
      <w:r w:rsidRPr="005632B5">
        <w:rPr>
          <w:rFonts w:ascii="Arial" w:hAnsi="Arial" w:cs="Arial"/>
          <w:sz w:val="21"/>
          <w:szCs w:val="21"/>
        </w:rPr>
        <w:t xml:space="preserve"> </w:t>
      </w:r>
      <w:r w:rsidR="00E873DD">
        <w:rPr>
          <w:rFonts w:ascii="Arial" w:hAnsi="Arial" w:cs="Arial"/>
          <w:b/>
          <w:i/>
          <w:sz w:val="21"/>
          <w:szCs w:val="21"/>
        </w:rPr>
        <w:t>abril</w:t>
      </w:r>
      <w:r w:rsidR="00D645F3" w:rsidRPr="005632B5">
        <w:rPr>
          <w:rFonts w:ascii="Arial" w:hAnsi="Arial" w:cs="Arial"/>
          <w:b/>
          <w:i/>
          <w:sz w:val="21"/>
          <w:szCs w:val="21"/>
        </w:rPr>
        <w:t xml:space="preserve"> </w:t>
      </w:r>
      <w:r w:rsidR="00AA7BD6" w:rsidRPr="005632B5">
        <w:rPr>
          <w:rFonts w:ascii="Arial" w:hAnsi="Arial" w:cs="Arial"/>
          <w:sz w:val="21"/>
          <w:szCs w:val="21"/>
        </w:rPr>
        <w:t>2014</w:t>
      </w:r>
      <w:r w:rsidRPr="005632B5">
        <w:rPr>
          <w:rFonts w:ascii="Arial" w:hAnsi="Arial" w:cs="Arial"/>
          <w:sz w:val="21"/>
          <w:szCs w:val="21"/>
        </w:rPr>
        <w:t>.</w:t>
      </w:r>
    </w:p>
    <w:p w:rsidR="002062BF" w:rsidRPr="005632B5" w:rsidRDefault="002062BF" w:rsidP="002062BF">
      <w:pPr>
        <w:jc w:val="both"/>
        <w:rPr>
          <w:rFonts w:ascii="Arial" w:hAnsi="Arial" w:cs="Arial"/>
          <w:sz w:val="21"/>
          <w:szCs w:val="21"/>
        </w:rPr>
      </w:pPr>
      <w:r w:rsidRPr="005632B5">
        <w:rPr>
          <w:rFonts w:ascii="Arial" w:hAnsi="Arial" w:cs="Arial"/>
          <w:sz w:val="21"/>
          <w:szCs w:val="21"/>
        </w:rPr>
        <w:t xml:space="preserve">La información </w:t>
      </w:r>
      <w:r w:rsidR="007131F9" w:rsidRPr="005632B5">
        <w:rPr>
          <w:rFonts w:ascii="Arial" w:hAnsi="Arial" w:cs="Arial"/>
          <w:sz w:val="21"/>
          <w:szCs w:val="21"/>
        </w:rPr>
        <w:t xml:space="preserve">entre </w:t>
      </w:r>
      <w:r w:rsidR="009379CD">
        <w:rPr>
          <w:rFonts w:ascii="Arial" w:hAnsi="Arial" w:cs="Arial"/>
          <w:sz w:val="21"/>
          <w:szCs w:val="21"/>
        </w:rPr>
        <w:t>marzo</w:t>
      </w:r>
      <w:r w:rsidR="00E873DD">
        <w:rPr>
          <w:rFonts w:ascii="Arial" w:hAnsi="Arial" w:cs="Arial"/>
          <w:sz w:val="21"/>
          <w:szCs w:val="21"/>
        </w:rPr>
        <w:t xml:space="preserve"> y abril</w:t>
      </w:r>
      <w:r w:rsidR="00AA7BD6" w:rsidRPr="005632B5">
        <w:rPr>
          <w:rFonts w:ascii="Arial" w:hAnsi="Arial" w:cs="Arial"/>
          <w:sz w:val="21"/>
          <w:szCs w:val="21"/>
        </w:rPr>
        <w:t xml:space="preserve"> 2014</w:t>
      </w:r>
      <w:r w:rsidRPr="005632B5">
        <w:rPr>
          <w:rFonts w:ascii="Arial" w:hAnsi="Arial" w:cs="Arial"/>
          <w:sz w:val="21"/>
          <w:szCs w:val="21"/>
        </w:rPr>
        <w:t xml:space="preserve">, </w:t>
      </w:r>
      <w:r w:rsidR="00D645F3" w:rsidRPr="005632B5">
        <w:rPr>
          <w:rFonts w:ascii="Arial" w:hAnsi="Arial" w:cs="Arial"/>
          <w:sz w:val="21"/>
          <w:szCs w:val="21"/>
        </w:rPr>
        <w:t xml:space="preserve">denota que </w:t>
      </w:r>
      <w:r w:rsidRPr="005632B5">
        <w:rPr>
          <w:rFonts w:ascii="Arial" w:hAnsi="Arial" w:cs="Arial"/>
          <w:sz w:val="21"/>
          <w:szCs w:val="21"/>
        </w:rPr>
        <w:t xml:space="preserve">la producción nacional creció en </w:t>
      </w:r>
      <w:r w:rsidR="00E873DD">
        <w:rPr>
          <w:rFonts w:ascii="Arial" w:hAnsi="Arial" w:cs="Arial"/>
          <w:sz w:val="21"/>
          <w:szCs w:val="21"/>
        </w:rPr>
        <w:t>1.60</w:t>
      </w:r>
      <w:r w:rsidR="00AE262C" w:rsidRPr="005632B5">
        <w:rPr>
          <w:rFonts w:ascii="Arial" w:hAnsi="Arial" w:cs="Arial"/>
          <w:sz w:val="21"/>
          <w:szCs w:val="21"/>
        </w:rPr>
        <w:t>%</w:t>
      </w:r>
      <w:r w:rsidRPr="005632B5">
        <w:rPr>
          <w:rFonts w:ascii="Arial" w:hAnsi="Arial" w:cs="Arial"/>
          <w:sz w:val="21"/>
          <w:szCs w:val="21"/>
        </w:rPr>
        <w:t xml:space="preserve"> y </w:t>
      </w:r>
      <w:r w:rsidR="009379CD">
        <w:rPr>
          <w:rFonts w:ascii="Arial" w:hAnsi="Arial" w:cs="Arial"/>
          <w:sz w:val="21"/>
          <w:szCs w:val="21"/>
        </w:rPr>
        <w:t>mantuvo</w:t>
      </w:r>
      <w:r w:rsidRPr="005632B5">
        <w:rPr>
          <w:rFonts w:ascii="Arial" w:hAnsi="Arial" w:cs="Arial"/>
          <w:sz w:val="21"/>
          <w:szCs w:val="21"/>
        </w:rPr>
        <w:t xml:space="preserve"> la orientación</w:t>
      </w:r>
      <w:r w:rsidR="00227CBA">
        <w:rPr>
          <w:rFonts w:ascii="Arial" w:hAnsi="Arial" w:cs="Arial"/>
          <w:sz w:val="21"/>
          <w:szCs w:val="21"/>
        </w:rPr>
        <w:t xml:space="preserve"> respecto</w:t>
      </w:r>
      <w:r w:rsidRPr="005632B5">
        <w:rPr>
          <w:rFonts w:ascii="Arial" w:hAnsi="Arial" w:cs="Arial"/>
          <w:sz w:val="21"/>
          <w:szCs w:val="21"/>
        </w:rPr>
        <w:t xml:space="preserve"> </w:t>
      </w:r>
      <w:r w:rsidR="00D645F3" w:rsidRPr="005632B5">
        <w:rPr>
          <w:rFonts w:ascii="Arial" w:hAnsi="Arial" w:cs="Arial"/>
          <w:sz w:val="21"/>
          <w:szCs w:val="21"/>
        </w:rPr>
        <w:t>de</w:t>
      </w:r>
      <w:r w:rsidRPr="005632B5">
        <w:rPr>
          <w:rFonts w:ascii="Arial" w:hAnsi="Arial" w:cs="Arial"/>
          <w:sz w:val="21"/>
          <w:szCs w:val="21"/>
        </w:rPr>
        <w:t xml:space="preserve"> </w:t>
      </w:r>
      <w:r w:rsidR="00E873DD">
        <w:rPr>
          <w:rFonts w:ascii="Arial" w:hAnsi="Arial" w:cs="Arial"/>
          <w:sz w:val="21"/>
          <w:szCs w:val="21"/>
        </w:rPr>
        <w:t>marzo</w:t>
      </w:r>
      <w:r w:rsidRPr="005632B5">
        <w:rPr>
          <w:rFonts w:ascii="Arial" w:hAnsi="Arial" w:cs="Arial"/>
          <w:sz w:val="21"/>
          <w:szCs w:val="21"/>
        </w:rPr>
        <w:t xml:space="preserve"> </w:t>
      </w:r>
      <w:r w:rsidR="00AA7BD6" w:rsidRPr="005632B5">
        <w:rPr>
          <w:rFonts w:ascii="Arial" w:hAnsi="Arial" w:cs="Arial"/>
          <w:sz w:val="21"/>
          <w:szCs w:val="21"/>
        </w:rPr>
        <w:t>201</w:t>
      </w:r>
      <w:r w:rsidR="00227CBA">
        <w:rPr>
          <w:rFonts w:ascii="Arial" w:hAnsi="Arial" w:cs="Arial"/>
          <w:sz w:val="21"/>
          <w:szCs w:val="21"/>
        </w:rPr>
        <w:t>4</w:t>
      </w:r>
      <w:r w:rsidR="00AA7BD6" w:rsidRPr="005632B5">
        <w:rPr>
          <w:rFonts w:ascii="Arial" w:hAnsi="Arial" w:cs="Arial"/>
          <w:sz w:val="21"/>
          <w:szCs w:val="21"/>
        </w:rPr>
        <w:t xml:space="preserve"> </w:t>
      </w:r>
      <w:r w:rsidR="00D645F3" w:rsidRPr="005632B5">
        <w:rPr>
          <w:rFonts w:ascii="Arial" w:hAnsi="Arial" w:cs="Arial"/>
          <w:sz w:val="21"/>
          <w:szCs w:val="21"/>
        </w:rPr>
        <w:t>que</w:t>
      </w:r>
      <w:r w:rsidRPr="005632B5">
        <w:rPr>
          <w:rFonts w:ascii="Arial" w:hAnsi="Arial" w:cs="Arial"/>
          <w:sz w:val="21"/>
          <w:szCs w:val="21"/>
        </w:rPr>
        <w:t xml:space="preserve"> fue de </w:t>
      </w:r>
      <w:r w:rsidR="00E873DD">
        <w:rPr>
          <w:rFonts w:ascii="Arial" w:hAnsi="Arial" w:cs="Arial"/>
          <w:sz w:val="21"/>
          <w:szCs w:val="21"/>
        </w:rPr>
        <w:t>1.74</w:t>
      </w:r>
      <w:r w:rsidRPr="005632B5">
        <w:rPr>
          <w:rFonts w:ascii="Arial" w:hAnsi="Arial" w:cs="Arial"/>
          <w:sz w:val="21"/>
          <w:szCs w:val="21"/>
        </w:rPr>
        <w:t xml:space="preserve">%. La variación de </w:t>
      </w:r>
      <w:r w:rsidR="00E873DD">
        <w:rPr>
          <w:rFonts w:ascii="Arial" w:hAnsi="Arial" w:cs="Arial"/>
          <w:sz w:val="21"/>
          <w:szCs w:val="21"/>
        </w:rPr>
        <w:t>abril</w:t>
      </w:r>
      <w:r w:rsidRPr="005632B5">
        <w:rPr>
          <w:rFonts w:ascii="Arial" w:hAnsi="Arial" w:cs="Arial"/>
          <w:sz w:val="21"/>
          <w:szCs w:val="21"/>
        </w:rPr>
        <w:t xml:space="preserve"> 201</w:t>
      </w:r>
      <w:r w:rsidR="00AA7BD6" w:rsidRPr="005632B5">
        <w:rPr>
          <w:rFonts w:ascii="Arial" w:hAnsi="Arial" w:cs="Arial"/>
          <w:sz w:val="21"/>
          <w:szCs w:val="21"/>
        </w:rPr>
        <w:t>4</w:t>
      </w:r>
      <w:r w:rsidRPr="005632B5">
        <w:rPr>
          <w:rFonts w:ascii="Arial" w:hAnsi="Arial" w:cs="Arial"/>
          <w:sz w:val="21"/>
          <w:szCs w:val="21"/>
        </w:rPr>
        <w:t xml:space="preserve"> es de </w:t>
      </w:r>
      <w:r w:rsidR="009379CD">
        <w:rPr>
          <w:rFonts w:ascii="Arial" w:hAnsi="Arial" w:cs="Arial"/>
          <w:sz w:val="21"/>
          <w:szCs w:val="21"/>
        </w:rPr>
        <w:t>igual</w:t>
      </w:r>
      <w:r w:rsidR="00EA55D0" w:rsidRPr="005632B5">
        <w:rPr>
          <w:rFonts w:ascii="Arial" w:hAnsi="Arial" w:cs="Arial"/>
          <w:sz w:val="21"/>
          <w:szCs w:val="21"/>
        </w:rPr>
        <w:t xml:space="preserve"> </w:t>
      </w:r>
      <w:r w:rsidRPr="005632B5">
        <w:rPr>
          <w:rFonts w:ascii="Arial" w:hAnsi="Arial" w:cs="Arial"/>
          <w:sz w:val="21"/>
          <w:szCs w:val="21"/>
        </w:rPr>
        <w:t>sentido</w:t>
      </w:r>
      <w:r w:rsidR="00EA55D0" w:rsidRPr="005632B5">
        <w:rPr>
          <w:rFonts w:ascii="Arial" w:hAnsi="Arial" w:cs="Arial"/>
          <w:sz w:val="21"/>
          <w:szCs w:val="21"/>
        </w:rPr>
        <w:t xml:space="preserve"> que </w:t>
      </w:r>
      <w:r w:rsidR="003446DA" w:rsidRPr="005632B5">
        <w:rPr>
          <w:rFonts w:ascii="Arial" w:hAnsi="Arial" w:cs="Arial"/>
          <w:sz w:val="21"/>
          <w:szCs w:val="21"/>
        </w:rPr>
        <w:t>la</w:t>
      </w:r>
      <w:r w:rsidRPr="005632B5">
        <w:rPr>
          <w:rFonts w:ascii="Arial" w:hAnsi="Arial" w:cs="Arial"/>
          <w:sz w:val="21"/>
          <w:szCs w:val="21"/>
        </w:rPr>
        <w:t xml:space="preserve"> de </w:t>
      </w:r>
      <w:r w:rsidR="00E873DD">
        <w:rPr>
          <w:rFonts w:ascii="Arial" w:hAnsi="Arial" w:cs="Arial"/>
          <w:sz w:val="21"/>
          <w:szCs w:val="21"/>
        </w:rPr>
        <w:t>abril</w:t>
      </w:r>
      <w:r w:rsidR="00AA7BD6" w:rsidRPr="005632B5">
        <w:rPr>
          <w:rFonts w:ascii="Arial" w:hAnsi="Arial" w:cs="Arial"/>
          <w:sz w:val="21"/>
          <w:szCs w:val="21"/>
        </w:rPr>
        <w:t xml:space="preserve"> 2013</w:t>
      </w:r>
      <w:r w:rsidR="003446DA" w:rsidRPr="005632B5">
        <w:rPr>
          <w:rFonts w:ascii="Arial" w:hAnsi="Arial" w:cs="Arial"/>
          <w:sz w:val="21"/>
          <w:szCs w:val="21"/>
        </w:rPr>
        <w:t xml:space="preserve"> </w:t>
      </w:r>
      <w:r w:rsidR="00D645F3" w:rsidRPr="005632B5">
        <w:rPr>
          <w:rFonts w:ascii="Arial" w:hAnsi="Arial" w:cs="Arial"/>
          <w:sz w:val="21"/>
          <w:szCs w:val="21"/>
        </w:rPr>
        <w:t>(</w:t>
      </w:r>
      <w:r w:rsidR="00E873DD">
        <w:rPr>
          <w:rFonts w:ascii="Arial" w:hAnsi="Arial" w:cs="Arial"/>
          <w:sz w:val="21"/>
          <w:szCs w:val="21"/>
        </w:rPr>
        <w:t>5.57</w:t>
      </w:r>
      <w:r w:rsidR="0087635B" w:rsidRPr="005632B5">
        <w:rPr>
          <w:rFonts w:ascii="Arial" w:hAnsi="Arial" w:cs="Arial"/>
          <w:sz w:val="21"/>
          <w:szCs w:val="21"/>
        </w:rPr>
        <w:t>%</w:t>
      </w:r>
      <w:r w:rsidR="00D645F3" w:rsidRPr="005632B5">
        <w:rPr>
          <w:rFonts w:ascii="Arial" w:hAnsi="Arial" w:cs="Arial"/>
          <w:sz w:val="21"/>
          <w:szCs w:val="21"/>
        </w:rPr>
        <w:t>)</w:t>
      </w:r>
      <w:r w:rsidR="0087635B" w:rsidRPr="005632B5">
        <w:rPr>
          <w:rFonts w:ascii="Arial" w:hAnsi="Arial" w:cs="Arial"/>
          <w:sz w:val="21"/>
          <w:szCs w:val="21"/>
        </w:rPr>
        <w:t>.</w:t>
      </w:r>
    </w:p>
    <w:p w:rsidR="00AA7BD6" w:rsidRPr="005632B5" w:rsidRDefault="002062BF" w:rsidP="002062BF">
      <w:pPr>
        <w:jc w:val="both"/>
        <w:rPr>
          <w:rFonts w:ascii="Arial" w:hAnsi="Arial" w:cs="Arial"/>
          <w:sz w:val="21"/>
          <w:szCs w:val="21"/>
        </w:rPr>
      </w:pPr>
      <w:r w:rsidRPr="005632B5">
        <w:rPr>
          <w:rFonts w:ascii="Arial" w:hAnsi="Arial" w:cs="Arial"/>
          <w:sz w:val="21"/>
          <w:szCs w:val="21"/>
        </w:rPr>
        <w:t xml:space="preserve">Al analizar el comportamiento de cada sección se observará cual ha sido la influencia de cada una de ellas en la conducta del índice general. </w:t>
      </w:r>
    </w:p>
    <w:p w:rsidR="002062BF" w:rsidRPr="005632B5" w:rsidRDefault="002062BF" w:rsidP="002062BF">
      <w:pPr>
        <w:jc w:val="both"/>
        <w:rPr>
          <w:rFonts w:ascii="Arial" w:hAnsi="Arial" w:cs="Arial"/>
          <w:bCs/>
          <w:sz w:val="21"/>
          <w:szCs w:val="21"/>
        </w:rPr>
      </w:pPr>
      <w:r w:rsidRPr="005632B5">
        <w:rPr>
          <w:rFonts w:ascii="Arial" w:hAnsi="Arial" w:cs="Arial"/>
          <w:sz w:val="21"/>
          <w:szCs w:val="21"/>
        </w:rPr>
        <w:t xml:space="preserve">Sección </w:t>
      </w:r>
      <w:r w:rsidRPr="005632B5">
        <w:rPr>
          <w:rFonts w:ascii="Arial" w:hAnsi="Arial" w:cs="Arial"/>
          <w:b/>
          <w:sz w:val="21"/>
          <w:szCs w:val="21"/>
        </w:rPr>
        <w:t>1</w:t>
      </w:r>
      <w:r w:rsidRPr="005632B5">
        <w:rPr>
          <w:rFonts w:ascii="Arial" w:hAnsi="Arial" w:cs="Arial"/>
          <w:sz w:val="21"/>
          <w:szCs w:val="21"/>
        </w:rPr>
        <w:t xml:space="preserve"> </w:t>
      </w:r>
      <w:r w:rsidRPr="005632B5">
        <w:rPr>
          <w:rFonts w:ascii="Arial" w:hAnsi="Arial" w:cs="Arial"/>
          <w:b/>
          <w:bCs/>
          <w:sz w:val="21"/>
          <w:szCs w:val="21"/>
        </w:rPr>
        <w:t>Minerales, electricidad, gas</w:t>
      </w:r>
      <w:r w:rsidR="00AE262C" w:rsidRPr="005632B5">
        <w:rPr>
          <w:rFonts w:ascii="Arial" w:hAnsi="Arial" w:cs="Arial"/>
          <w:b/>
          <w:bCs/>
          <w:sz w:val="21"/>
          <w:szCs w:val="21"/>
        </w:rPr>
        <w:t xml:space="preserve"> y agua</w:t>
      </w:r>
      <w:r w:rsidRPr="005632B5">
        <w:rPr>
          <w:rFonts w:ascii="Arial" w:hAnsi="Arial" w:cs="Arial"/>
          <w:b/>
          <w:sz w:val="21"/>
          <w:szCs w:val="21"/>
        </w:rPr>
        <w:t xml:space="preserve"> </w:t>
      </w:r>
      <w:r w:rsidRPr="005632B5">
        <w:rPr>
          <w:rFonts w:ascii="Arial" w:hAnsi="Arial" w:cs="Arial"/>
          <w:sz w:val="21"/>
          <w:szCs w:val="21"/>
        </w:rPr>
        <w:t xml:space="preserve">el índice de </w:t>
      </w:r>
      <w:r w:rsidR="00E873DD">
        <w:rPr>
          <w:rFonts w:ascii="Arial" w:hAnsi="Arial" w:cs="Arial"/>
          <w:sz w:val="21"/>
          <w:szCs w:val="21"/>
        </w:rPr>
        <w:t>abril</w:t>
      </w:r>
      <w:r w:rsidR="0087635B" w:rsidRPr="005632B5">
        <w:rPr>
          <w:rFonts w:ascii="Arial" w:hAnsi="Arial" w:cs="Arial"/>
          <w:sz w:val="21"/>
          <w:szCs w:val="21"/>
        </w:rPr>
        <w:t xml:space="preserve"> 201</w:t>
      </w:r>
      <w:r w:rsidR="00AA7BD6" w:rsidRPr="005632B5">
        <w:rPr>
          <w:rFonts w:ascii="Arial" w:hAnsi="Arial" w:cs="Arial"/>
          <w:sz w:val="21"/>
          <w:szCs w:val="21"/>
        </w:rPr>
        <w:t>4</w:t>
      </w:r>
      <w:r w:rsidR="0087635B" w:rsidRPr="005632B5">
        <w:rPr>
          <w:rFonts w:ascii="Arial" w:hAnsi="Arial" w:cs="Arial"/>
          <w:sz w:val="21"/>
          <w:szCs w:val="21"/>
        </w:rPr>
        <w:t xml:space="preserve"> es de </w:t>
      </w:r>
      <w:r w:rsidR="00C10AF2">
        <w:rPr>
          <w:rFonts w:ascii="Arial" w:hAnsi="Arial" w:cs="Arial"/>
          <w:sz w:val="21"/>
          <w:szCs w:val="21"/>
        </w:rPr>
        <w:t>diferente</w:t>
      </w:r>
      <w:r w:rsidR="00E873DD">
        <w:rPr>
          <w:rFonts w:ascii="Arial" w:hAnsi="Arial" w:cs="Arial"/>
          <w:sz w:val="21"/>
          <w:szCs w:val="21"/>
        </w:rPr>
        <w:t xml:space="preserve"> </w:t>
      </w:r>
      <w:r w:rsidRPr="005632B5">
        <w:rPr>
          <w:rFonts w:ascii="Arial" w:hAnsi="Arial" w:cs="Arial"/>
          <w:sz w:val="21"/>
          <w:szCs w:val="21"/>
        </w:rPr>
        <w:t xml:space="preserve"> orientación </w:t>
      </w:r>
      <w:r w:rsidR="003446DA" w:rsidRPr="005632B5">
        <w:rPr>
          <w:rFonts w:ascii="Arial" w:hAnsi="Arial" w:cs="Arial"/>
          <w:sz w:val="21"/>
          <w:szCs w:val="21"/>
        </w:rPr>
        <w:t>al d</w:t>
      </w:r>
      <w:r w:rsidRPr="005632B5">
        <w:rPr>
          <w:rFonts w:ascii="Arial" w:hAnsi="Arial" w:cs="Arial"/>
          <w:sz w:val="21"/>
          <w:szCs w:val="21"/>
        </w:rPr>
        <w:t xml:space="preserve">el mes anterior. En </w:t>
      </w:r>
      <w:r w:rsidR="00E873DD">
        <w:rPr>
          <w:rFonts w:ascii="Arial" w:hAnsi="Arial" w:cs="Arial"/>
          <w:sz w:val="21"/>
          <w:szCs w:val="21"/>
        </w:rPr>
        <w:t>marzo</w:t>
      </w:r>
      <w:r w:rsidR="00227CBA">
        <w:rPr>
          <w:rFonts w:ascii="Arial" w:hAnsi="Arial" w:cs="Arial"/>
          <w:sz w:val="21"/>
          <w:szCs w:val="21"/>
        </w:rPr>
        <w:t xml:space="preserve"> 2014</w:t>
      </w:r>
      <w:r w:rsidR="00E873DD">
        <w:rPr>
          <w:rFonts w:ascii="Arial" w:hAnsi="Arial" w:cs="Arial"/>
          <w:sz w:val="21"/>
          <w:szCs w:val="21"/>
        </w:rPr>
        <w:t xml:space="preserve"> la variación fue </w:t>
      </w:r>
      <w:r w:rsidR="000A5431">
        <w:rPr>
          <w:rFonts w:ascii="Arial" w:hAnsi="Arial" w:cs="Arial"/>
          <w:sz w:val="21"/>
          <w:szCs w:val="21"/>
        </w:rPr>
        <w:t>positiva</w:t>
      </w:r>
      <w:r w:rsidRPr="005632B5">
        <w:rPr>
          <w:rFonts w:ascii="Arial" w:hAnsi="Arial" w:cs="Arial"/>
          <w:sz w:val="21"/>
          <w:szCs w:val="21"/>
        </w:rPr>
        <w:t xml:space="preserve"> e igual a</w:t>
      </w:r>
      <w:r w:rsidR="00227CBA">
        <w:rPr>
          <w:rFonts w:ascii="Arial" w:hAnsi="Arial" w:cs="Arial"/>
          <w:sz w:val="21"/>
          <w:szCs w:val="21"/>
        </w:rPr>
        <w:t xml:space="preserve"> </w:t>
      </w:r>
      <w:r w:rsidR="000A5431">
        <w:rPr>
          <w:rFonts w:ascii="Arial" w:hAnsi="Arial" w:cs="Arial"/>
          <w:sz w:val="21"/>
          <w:szCs w:val="21"/>
        </w:rPr>
        <w:t>2.95</w:t>
      </w:r>
      <w:r w:rsidRPr="005632B5">
        <w:rPr>
          <w:rFonts w:ascii="Arial" w:hAnsi="Arial" w:cs="Arial"/>
          <w:sz w:val="21"/>
          <w:szCs w:val="21"/>
        </w:rPr>
        <w:t>%</w:t>
      </w:r>
      <w:r w:rsidRPr="005632B5">
        <w:rPr>
          <w:rFonts w:ascii="Arial" w:hAnsi="Arial" w:cs="Arial"/>
          <w:bCs/>
          <w:sz w:val="21"/>
          <w:szCs w:val="21"/>
        </w:rPr>
        <w:t>, en tanto que en</w:t>
      </w:r>
      <w:r w:rsidR="0087635B" w:rsidRPr="005632B5">
        <w:rPr>
          <w:rFonts w:ascii="Arial" w:hAnsi="Arial" w:cs="Arial"/>
          <w:bCs/>
          <w:sz w:val="21"/>
          <w:szCs w:val="21"/>
        </w:rPr>
        <w:t xml:space="preserve"> </w:t>
      </w:r>
      <w:r w:rsidR="000A5431">
        <w:rPr>
          <w:rFonts w:ascii="Arial" w:hAnsi="Arial" w:cs="Arial"/>
          <w:bCs/>
          <w:sz w:val="21"/>
          <w:szCs w:val="21"/>
        </w:rPr>
        <w:t>abril</w:t>
      </w:r>
      <w:r w:rsidR="0087635B" w:rsidRPr="005632B5">
        <w:rPr>
          <w:rFonts w:ascii="Arial" w:hAnsi="Arial" w:cs="Arial"/>
          <w:bCs/>
          <w:sz w:val="21"/>
          <w:szCs w:val="21"/>
        </w:rPr>
        <w:t xml:space="preserve"> registra una </w:t>
      </w:r>
      <w:r w:rsidR="000A5431">
        <w:rPr>
          <w:rFonts w:ascii="Arial" w:hAnsi="Arial" w:cs="Arial"/>
          <w:bCs/>
          <w:sz w:val="21"/>
          <w:szCs w:val="21"/>
        </w:rPr>
        <w:t>baj</w:t>
      </w:r>
      <w:r w:rsidR="00227CBA">
        <w:rPr>
          <w:rFonts w:ascii="Arial" w:hAnsi="Arial" w:cs="Arial"/>
          <w:bCs/>
          <w:sz w:val="21"/>
          <w:szCs w:val="21"/>
        </w:rPr>
        <w:t>a</w:t>
      </w:r>
      <w:r w:rsidR="0087635B" w:rsidRPr="005632B5">
        <w:rPr>
          <w:rFonts w:ascii="Arial" w:hAnsi="Arial" w:cs="Arial"/>
          <w:bCs/>
          <w:sz w:val="21"/>
          <w:szCs w:val="21"/>
        </w:rPr>
        <w:t xml:space="preserve"> de </w:t>
      </w:r>
      <w:r w:rsidR="000A5431">
        <w:rPr>
          <w:rFonts w:ascii="Arial" w:hAnsi="Arial" w:cs="Arial"/>
          <w:bCs/>
          <w:sz w:val="21"/>
          <w:szCs w:val="21"/>
        </w:rPr>
        <w:t>-3.02</w:t>
      </w:r>
      <w:r w:rsidR="0087635B" w:rsidRPr="005632B5">
        <w:rPr>
          <w:rFonts w:ascii="Arial" w:hAnsi="Arial" w:cs="Arial"/>
          <w:bCs/>
          <w:sz w:val="21"/>
          <w:szCs w:val="21"/>
        </w:rPr>
        <w:t xml:space="preserve">%. El </w:t>
      </w:r>
      <w:r w:rsidR="000A5431">
        <w:rPr>
          <w:rFonts w:ascii="Arial" w:hAnsi="Arial" w:cs="Arial"/>
          <w:bCs/>
          <w:sz w:val="21"/>
          <w:szCs w:val="21"/>
        </w:rPr>
        <w:t>de</w:t>
      </w:r>
      <w:r w:rsidRPr="005632B5">
        <w:rPr>
          <w:rFonts w:ascii="Arial" w:hAnsi="Arial" w:cs="Arial"/>
          <w:bCs/>
          <w:sz w:val="21"/>
          <w:szCs w:val="21"/>
        </w:rPr>
        <w:t>cremento en</w:t>
      </w:r>
      <w:r w:rsidR="0087635B" w:rsidRPr="005632B5">
        <w:rPr>
          <w:rFonts w:ascii="Arial" w:hAnsi="Arial" w:cs="Arial"/>
          <w:bCs/>
          <w:sz w:val="21"/>
          <w:szCs w:val="21"/>
        </w:rPr>
        <w:t xml:space="preserve"> esta sección s</w:t>
      </w:r>
      <w:r w:rsidR="003446DA" w:rsidRPr="005632B5">
        <w:rPr>
          <w:rFonts w:ascii="Arial" w:hAnsi="Arial" w:cs="Arial"/>
          <w:bCs/>
          <w:sz w:val="21"/>
          <w:szCs w:val="21"/>
        </w:rPr>
        <w:t>e debe a</w:t>
      </w:r>
      <w:r w:rsidR="000A5431">
        <w:rPr>
          <w:rFonts w:ascii="Arial" w:hAnsi="Arial" w:cs="Arial"/>
          <w:bCs/>
          <w:sz w:val="21"/>
          <w:szCs w:val="21"/>
        </w:rPr>
        <w:t xml:space="preserve"> la ba</w:t>
      </w:r>
      <w:r w:rsidR="000A5431" w:rsidRPr="005632B5">
        <w:rPr>
          <w:rFonts w:ascii="Arial" w:hAnsi="Arial" w:cs="Arial"/>
          <w:bCs/>
          <w:sz w:val="21"/>
          <w:szCs w:val="21"/>
        </w:rPr>
        <w:t>ja</w:t>
      </w:r>
      <w:r w:rsidR="000A5431">
        <w:rPr>
          <w:rFonts w:ascii="Arial" w:hAnsi="Arial" w:cs="Arial"/>
          <w:bCs/>
          <w:sz w:val="21"/>
          <w:szCs w:val="21"/>
        </w:rPr>
        <w:t xml:space="preserve"> </w:t>
      </w:r>
      <w:r w:rsidR="00AA7BD6" w:rsidRPr="005632B5">
        <w:rPr>
          <w:rFonts w:ascii="Arial" w:hAnsi="Arial" w:cs="Arial"/>
          <w:bCs/>
          <w:sz w:val="21"/>
          <w:szCs w:val="21"/>
        </w:rPr>
        <w:t xml:space="preserve"> </w:t>
      </w:r>
      <w:r w:rsidR="00C10AF2">
        <w:rPr>
          <w:rFonts w:ascii="Arial" w:hAnsi="Arial" w:cs="Arial"/>
          <w:bCs/>
          <w:sz w:val="21"/>
          <w:szCs w:val="21"/>
        </w:rPr>
        <w:t xml:space="preserve">de la </w:t>
      </w:r>
      <w:r w:rsidR="00AA7BD6" w:rsidRPr="005632B5">
        <w:rPr>
          <w:rFonts w:ascii="Arial" w:hAnsi="Arial" w:cs="Arial"/>
          <w:bCs/>
          <w:sz w:val="21"/>
          <w:szCs w:val="21"/>
        </w:rPr>
        <w:t xml:space="preserve">producción </w:t>
      </w:r>
      <w:r w:rsidR="00C10AF2">
        <w:rPr>
          <w:rFonts w:ascii="Arial" w:hAnsi="Arial" w:cs="Arial"/>
          <w:bCs/>
          <w:sz w:val="21"/>
          <w:szCs w:val="21"/>
        </w:rPr>
        <w:t>en</w:t>
      </w:r>
      <w:r w:rsidR="00E05414">
        <w:rPr>
          <w:rFonts w:ascii="Arial" w:hAnsi="Arial" w:cs="Arial"/>
          <w:bCs/>
          <w:sz w:val="21"/>
          <w:szCs w:val="21"/>
        </w:rPr>
        <w:t xml:space="preserve"> la sección:</w:t>
      </w:r>
      <w:r w:rsidRPr="005632B5">
        <w:rPr>
          <w:rFonts w:ascii="Arial" w:hAnsi="Arial" w:cs="Arial"/>
          <w:bCs/>
          <w:sz w:val="21"/>
          <w:szCs w:val="21"/>
        </w:rPr>
        <w:t xml:space="preserve"> </w:t>
      </w:r>
      <w:r w:rsidRPr="005632B5">
        <w:rPr>
          <w:rFonts w:ascii="Arial" w:hAnsi="Arial" w:cs="Arial"/>
          <w:bCs/>
          <w:i/>
          <w:sz w:val="21"/>
          <w:szCs w:val="21"/>
        </w:rPr>
        <w:t>12 Petróleo crudo y gas natural (</w:t>
      </w:r>
      <w:r w:rsidR="000A5431">
        <w:rPr>
          <w:rFonts w:ascii="Arial" w:hAnsi="Arial" w:cs="Arial"/>
          <w:bCs/>
          <w:i/>
          <w:sz w:val="21"/>
          <w:szCs w:val="21"/>
        </w:rPr>
        <w:t>-4.40</w:t>
      </w:r>
      <w:r w:rsidR="0087635B" w:rsidRPr="005632B5">
        <w:rPr>
          <w:rFonts w:ascii="Arial" w:hAnsi="Arial" w:cs="Arial"/>
          <w:bCs/>
          <w:i/>
          <w:sz w:val="21"/>
          <w:szCs w:val="21"/>
        </w:rPr>
        <w:t>%).</w:t>
      </w:r>
    </w:p>
    <w:p w:rsidR="00913A8E" w:rsidRPr="00872B6D" w:rsidRDefault="002062BF" w:rsidP="002062BF">
      <w:pPr>
        <w:jc w:val="both"/>
        <w:rPr>
          <w:rFonts w:ascii="Arial" w:hAnsi="Arial" w:cs="Arial"/>
          <w:i/>
          <w:sz w:val="21"/>
          <w:szCs w:val="21"/>
        </w:rPr>
      </w:pPr>
      <w:r w:rsidRPr="005632B5">
        <w:rPr>
          <w:rFonts w:ascii="Arial" w:hAnsi="Arial" w:cs="Arial"/>
          <w:sz w:val="21"/>
          <w:szCs w:val="21"/>
        </w:rPr>
        <w:t xml:space="preserve">Sección </w:t>
      </w:r>
      <w:r w:rsidRPr="005632B5">
        <w:rPr>
          <w:rFonts w:ascii="Arial" w:hAnsi="Arial" w:cs="Arial"/>
          <w:b/>
          <w:sz w:val="21"/>
          <w:szCs w:val="21"/>
        </w:rPr>
        <w:t>2</w:t>
      </w:r>
      <w:r w:rsidRPr="005632B5">
        <w:rPr>
          <w:rFonts w:ascii="Arial" w:hAnsi="Arial" w:cs="Arial"/>
          <w:sz w:val="21"/>
          <w:szCs w:val="21"/>
        </w:rPr>
        <w:t xml:space="preserve"> </w:t>
      </w:r>
      <w:r w:rsidRPr="005632B5">
        <w:rPr>
          <w:rFonts w:ascii="Arial" w:hAnsi="Arial" w:cs="Arial"/>
          <w:b/>
          <w:sz w:val="21"/>
          <w:szCs w:val="21"/>
        </w:rPr>
        <w:t>Productos alimenticios, bebidas, tabaco y textiles; prendas de vestir y productos de cuero</w:t>
      </w:r>
      <w:r w:rsidRPr="005632B5">
        <w:rPr>
          <w:rFonts w:ascii="Arial" w:hAnsi="Arial" w:cs="Arial"/>
          <w:sz w:val="21"/>
          <w:szCs w:val="21"/>
        </w:rPr>
        <w:t xml:space="preserve">, en </w:t>
      </w:r>
      <w:r w:rsidR="000A5431">
        <w:rPr>
          <w:rFonts w:ascii="Arial" w:hAnsi="Arial" w:cs="Arial"/>
          <w:sz w:val="21"/>
          <w:szCs w:val="21"/>
        </w:rPr>
        <w:t>abril</w:t>
      </w:r>
      <w:r w:rsidRPr="005632B5">
        <w:rPr>
          <w:rFonts w:ascii="Arial" w:hAnsi="Arial" w:cs="Arial"/>
          <w:sz w:val="21"/>
          <w:szCs w:val="21"/>
        </w:rPr>
        <w:t xml:space="preserve"> 201</w:t>
      </w:r>
      <w:r w:rsidR="00AA7BD6" w:rsidRPr="005632B5">
        <w:rPr>
          <w:rFonts w:ascii="Arial" w:hAnsi="Arial" w:cs="Arial"/>
          <w:sz w:val="21"/>
          <w:szCs w:val="21"/>
        </w:rPr>
        <w:t>4</w:t>
      </w:r>
      <w:r w:rsidRPr="005632B5">
        <w:rPr>
          <w:rFonts w:ascii="Arial" w:hAnsi="Arial" w:cs="Arial"/>
          <w:sz w:val="21"/>
          <w:szCs w:val="21"/>
        </w:rPr>
        <w:t xml:space="preserve"> el índice crece en </w:t>
      </w:r>
      <w:r w:rsidR="000A5431">
        <w:rPr>
          <w:rFonts w:ascii="Arial" w:hAnsi="Arial" w:cs="Arial"/>
          <w:sz w:val="21"/>
          <w:szCs w:val="21"/>
        </w:rPr>
        <w:t>1.74</w:t>
      </w:r>
      <w:r w:rsidRPr="005632B5">
        <w:rPr>
          <w:rFonts w:ascii="Arial" w:hAnsi="Arial" w:cs="Arial"/>
          <w:sz w:val="21"/>
          <w:szCs w:val="21"/>
        </w:rPr>
        <w:t>%, debido a un</w:t>
      </w:r>
      <w:r w:rsidR="003446DA" w:rsidRPr="005632B5">
        <w:rPr>
          <w:rFonts w:ascii="Arial" w:hAnsi="Arial" w:cs="Arial"/>
          <w:sz w:val="21"/>
          <w:szCs w:val="21"/>
        </w:rPr>
        <w:t xml:space="preserve"> </w:t>
      </w:r>
      <w:r w:rsidR="009379CD">
        <w:rPr>
          <w:rFonts w:ascii="Arial" w:hAnsi="Arial" w:cs="Arial"/>
          <w:sz w:val="21"/>
          <w:szCs w:val="21"/>
        </w:rPr>
        <w:t>aumento</w:t>
      </w:r>
      <w:r w:rsidRPr="005632B5">
        <w:rPr>
          <w:rFonts w:ascii="Arial" w:hAnsi="Arial" w:cs="Arial"/>
          <w:sz w:val="21"/>
          <w:szCs w:val="21"/>
        </w:rPr>
        <w:t xml:space="preserve"> absolut</w:t>
      </w:r>
      <w:r w:rsidR="009379CD">
        <w:rPr>
          <w:rFonts w:ascii="Arial" w:hAnsi="Arial" w:cs="Arial"/>
          <w:sz w:val="21"/>
          <w:szCs w:val="21"/>
        </w:rPr>
        <w:t>o</w:t>
      </w:r>
      <w:r w:rsidRPr="005632B5">
        <w:rPr>
          <w:rFonts w:ascii="Arial" w:hAnsi="Arial" w:cs="Arial"/>
          <w:sz w:val="21"/>
          <w:szCs w:val="21"/>
        </w:rPr>
        <w:t xml:space="preserve"> de </w:t>
      </w:r>
      <w:r w:rsidR="000A5431">
        <w:rPr>
          <w:rFonts w:ascii="Arial" w:hAnsi="Arial" w:cs="Arial"/>
          <w:sz w:val="21"/>
          <w:szCs w:val="21"/>
        </w:rPr>
        <w:t>2.8</w:t>
      </w:r>
      <w:r w:rsidR="009379CD">
        <w:rPr>
          <w:rFonts w:ascii="Arial" w:hAnsi="Arial" w:cs="Arial"/>
          <w:sz w:val="21"/>
          <w:szCs w:val="21"/>
        </w:rPr>
        <w:t xml:space="preserve"> </w:t>
      </w:r>
      <w:r w:rsidRPr="005632B5">
        <w:rPr>
          <w:rFonts w:ascii="Arial" w:hAnsi="Arial" w:cs="Arial"/>
          <w:sz w:val="21"/>
          <w:szCs w:val="21"/>
        </w:rPr>
        <w:t xml:space="preserve">puntos. </w:t>
      </w:r>
      <w:r w:rsidR="000A5431">
        <w:rPr>
          <w:rFonts w:ascii="Arial" w:hAnsi="Arial" w:cs="Arial"/>
          <w:sz w:val="21"/>
          <w:szCs w:val="21"/>
        </w:rPr>
        <w:t>L</w:t>
      </w:r>
      <w:r w:rsidR="003446DA" w:rsidRPr="005632B5">
        <w:rPr>
          <w:rFonts w:ascii="Arial" w:hAnsi="Arial" w:cs="Arial"/>
          <w:sz w:val="21"/>
          <w:szCs w:val="21"/>
        </w:rPr>
        <w:t>as</w:t>
      </w:r>
      <w:r w:rsidRPr="005632B5">
        <w:rPr>
          <w:rFonts w:ascii="Arial" w:hAnsi="Arial" w:cs="Arial"/>
          <w:sz w:val="21"/>
          <w:szCs w:val="21"/>
        </w:rPr>
        <w:t xml:space="preserve"> divisiones</w:t>
      </w:r>
      <w:r w:rsidR="00AE262C" w:rsidRPr="005632B5">
        <w:rPr>
          <w:rFonts w:ascii="Arial" w:hAnsi="Arial" w:cs="Arial"/>
          <w:sz w:val="21"/>
          <w:szCs w:val="21"/>
        </w:rPr>
        <w:t xml:space="preserve"> </w:t>
      </w:r>
      <w:r w:rsidR="000A5431">
        <w:rPr>
          <w:rFonts w:ascii="Arial" w:hAnsi="Arial" w:cs="Arial"/>
          <w:sz w:val="21"/>
          <w:szCs w:val="21"/>
        </w:rPr>
        <w:t xml:space="preserve">que </w:t>
      </w:r>
      <w:r w:rsidRPr="005632B5">
        <w:rPr>
          <w:rFonts w:ascii="Arial" w:hAnsi="Arial" w:cs="Arial"/>
          <w:sz w:val="21"/>
          <w:szCs w:val="21"/>
        </w:rPr>
        <w:t xml:space="preserve">registran </w:t>
      </w:r>
      <w:r w:rsidR="009379CD">
        <w:rPr>
          <w:rFonts w:ascii="Arial" w:hAnsi="Arial" w:cs="Arial"/>
          <w:sz w:val="21"/>
          <w:szCs w:val="21"/>
        </w:rPr>
        <w:t>in</w:t>
      </w:r>
      <w:r w:rsidRPr="005632B5">
        <w:rPr>
          <w:rFonts w:ascii="Arial" w:hAnsi="Arial" w:cs="Arial"/>
          <w:sz w:val="21"/>
          <w:szCs w:val="21"/>
        </w:rPr>
        <w:t>crementos</w:t>
      </w:r>
      <w:r w:rsidR="000A5431">
        <w:rPr>
          <w:rFonts w:ascii="Arial" w:hAnsi="Arial" w:cs="Arial"/>
          <w:sz w:val="21"/>
          <w:szCs w:val="21"/>
        </w:rPr>
        <w:t xml:space="preserve"> importantes son:</w:t>
      </w:r>
      <w:r w:rsidRPr="005632B5">
        <w:rPr>
          <w:rFonts w:ascii="Arial" w:hAnsi="Arial" w:cs="Arial"/>
          <w:sz w:val="21"/>
          <w:szCs w:val="21"/>
        </w:rPr>
        <w:t xml:space="preserve"> </w:t>
      </w:r>
      <w:r w:rsidR="00913A8E" w:rsidRPr="00913A8E">
        <w:rPr>
          <w:rFonts w:ascii="Arial" w:hAnsi="Arial" w:cs="Arial"/>
          <w:i/>
          <w:sz w:val="21"/>
          <w:szCs w:val="21"/>
        </w:rPr>
        <w:t>2</w:t>
      </w:r>
      <w:r w:rsidR="003C3AFC">
        <w:rPr>
          <w:rFonts w:ascii="Arial" w:hAnsi="Arial" w:cs="Arial"/>
          <w:i/>
          <w:sz w:val="21"/>
          <w:szCs w:val="21"/>
        </w:rPr>
        <w:t>1 Carne, pescado, frutas, legumbres, aceites y grasas (4.93</w:t>
      </w:r>
      <w:r w:rsidR="00913A8E">
        <w:rPr>
          <w:rFonts w:ascii="Arial" w:hAnsi="Arial" w:cs="Arial"/>
          <w:i/>
          <w:sz w:val="21"/>
          <w:szCs w:val="21"/>
        </w:rPr>
        <w:t xml:space="preserve">%), </w:t>
      </w:r>
      <w:r w:rsidR="003977B9" w:rsidRPr="005632B5">
        <w:rPr>
          <w:rFonts w:ascii="Arial" w:hAnsi="Arial" w:cs="Arial"/>
          <w:i/>
          <w:sz w:val="21"/>
          <w:szCs w:val="21"/>
        </w:rPr>
        <w:t>2</w:t>
      </w:r>
      <w:r w:rsidR="003C3AFC">
        <w:rPr>
          <w:rFonts w:ascii="Arial" w:hAnsi="Arial" w:cs="Arial"/>
          <w:i/>
          <w:sz w:val="21"/>
          <w:szCs w:val="21"/>
        </w:rPr>
        <w:t>5</w:t>
      </w:r>
      <w:r w:rsidR="00EA55D0" w:rsidRPr="005632B5">
        <w:rPr>
          <w:rFonts w:ascii="Arial" w:hAnsi="Arial" w:cs="Arial"/>
          <w:i/>
          <w:sz w:val="21"/>
          <w:szCs w:val="21"/>
        </w:rPr>
        <w:t xml:space="preserve"> </w:t>
      </w:r>
      <w:r w:rsidR="003C3AFC">
        <w:rPr>
          <w:rFonts w:ascii="Arial" w:hAnsi="Arial" w:cs="Arial"/>
          <w:i/>
          <w:sz w:val="21"/>
          <w:szCs w:val="21"/>
        </w:rPr>
        <w:t>Productos del tabaco</w:t>
      </w:r>
      <w:r w:rsidR="00CE7F0D" w:rsidRPr="005632B5">
        <w:rPr>
          <w:rFonts w:ascii="Arial" w:hAnsi="Arial" w:cs="Arial"/>
          <w:i/>
          <w:sz w:val="21"/>
          <w:szCs w:val="21"/>
        </w:rPr>
        <w:t xml:space="preserve"> </w:t>
      </w:r>
      <w:r w:rsidR="003977B9" w:rsidRPr="005632B5">
        <w:rPr>
          <w:rFonts w:ascii="Arial" w:hAnsi="Arial" w:cs="Arial"/>
          <w:i/>
          <w:sz w:val="21"/>
          <w:szCs w:val="21"/>
        </w:rPr>
        <w:t>(</w:t>
      </w:r>
      <w:r w:rsidR="003C3AFC">
        <w:rPr>
          <w:rFonts w:ascii="Arial" w:hAnsi="Arial" w:cs="Arial"/>
          <w:i/>
          <w:sz w:val="21"/>
          <w:szCs w:val="21"/>
        </w:rPr>
        <w:t>9.16</w:t>
      </w:r>
      <w:r w:rsidR="00227CBA">
        <w:rPr>
          <w:rFonts w:ascii="Arial" w:hAnsi="Arial" w:cs="Arial"/>
          <w:i/>
          <w:sz w:val="21"/>
          <w:szCs w:val="21"/>
        </w:rPr>
        <w:t>%),</w:t>
      </w:r>
      <w:r w:rsidR="009379CD">
        <w:rPr>
          <w:rFonts w:ascii="Arial" w:hAnsi="Arial" w:cs="Arial"/>
          <w:bCs/>
          <w:i/>
          <w:sz w:val="21"/>
          <w:szCs w:val="21"/>
        </w:rPr>
        <w:t xml:space="preserve"> </w:t>
      </w:r>
      <w:r w:rsidR="009379CD" w:rsidRPr="005632B5">
        <w:rPr>
          <w:rFonts w:ascii="Arial" w:hAnsi="Arial" w:cs="Arial"/>
          <w:i/>
          <w:sz w:val="21"/>
          <w:szCs w:val="21"/>
        </w:rPr>
        <w:t>2</w:t>
      </w:r>
      <w:r w:rsidR="009379CD">
        <w:rPr>
          <w:rFonts w:ascii="Arial" w:hAnsi="Arial" w:cs="Arial"/>
          <w:i/>
          <w:sz w:val="21"/>
          <w:szCs w:val="21"/>
        </w:rPr>
        <w:t>8 Tejidos de puno o ganchillo, prendas de vestir</w:t>
      </w:r>
      <w:r w:rsidR="009379CD" w:rsidRPr="005632B5">
        <w:rPr>
          <w:rFonts w:ascii="Arial" w:hAnsi="Arial" w:cs="Arial"/>
          <w:i/>
          <w:sz w:val="21"/>
          <w:szCs w:val="21"/>
        </w:rPr>
        <w:t xml:space="preserve"> (</w:t>
      </w:r>
      <w:r w:rsidR="003C3AFC">
        <w:rPr>
          <w:rFonts w:ascii="Arial" w:hAnsi="Arial" w:cs="Arial"/>
          <w:i/>
          <w:sz w:val="21"/>
          <w:szCs w:val="21"/>
        </w:rPr>
        <w:t>6.27</w:t>
      </w:r>
      <w:r w:rsidR="009379CD" w:rsidRPr="005632B5">
        <w:rPr>
          <w:rFonts w:ascii="Arial" w:hAnsi="Arial" w:cs="Arial"/>
          <w:i/>
          <w:sz w:val="21"/>
          <w:szCs w:val="21"/>
        </w:rPr>
        <w:t>%</w:t>
      </w:r>
      <w:r w:rsidR="009379CD">
        <w:rPr>
          <w:rFonts w:ascii="Arial" w:hAnsi="Arial" w:cs="Arial"/>
          <w:i/>
          <w:sz w:val="21"/>
          <w:szCs w:val="21"/>
        </w:rPr>
        <w:t>) y 2</w:t>
      </w:r>
      <w:r w:rsidR="00913A8E">
        <w:rPr>
          <w:rFonts w:ascii="Arial" w:hAnsi="Arial" w:cs="Arial"/>
          <w:i/>
          <w:sz w:val="21"/>
          <w:szCs w:val="21"/>
        </w:rPr>
        <w:t>9 Cuero y pr</w:t>
      </w:r>
      <w:r w:rsidR="003C3AFC">
        <w:rPr>
          <w:rFonts w:ascii="Arial" w:hAnsi="Arial" w:cs="Arial"/>
          <w:i/>
          <w:sz w:val="21"/>
          <w:szCs w:val="21"/>
        </w:rPr>
        <w:t>oductos de cuero, calzado (8.36</w:t>
      </w:r>
      <w:r w:rsidR="00913A8E">
        <w:rPr>
          <w:rFonts w:ascii="Arial" w:hAnsi="Arial" w:cs="Arial"/>
          <w:i/>
          <w:sz w:val="21"/>
          <w:szCs w:val="21"/>
        </w:rPr>
        <w:t>%)</w:t>
      </w:r>
      <w:r w:rsidR="003977B9" w:rsidRPr="005632B5">
        <w:rPr>
          <w:rFonts w:ascii="Arial" w:hAnsi="Arial" w:cs="Arial"/>
          <w:bCs/>
          <w:i/>
          <w:sz w:val="21"/>
          <w:szCs w:val="21"/>
        </w:rPr>
        <w:t>.</w:t>
      </w:r>
      <w:r w:rsidR="00F94B92" w:rsidRPr="005632B5">
        <w:rPr>
          <w:rFonts w:ascii="Arial" w:hAnsi="Arial" w:cs="Arial"/>
          <w:bCs/>
          <w:sz w:val="21"/>
          <w:szCs w:val="21"/>
        </w:rPr>
        <w:t xml:space="preserve"> </w:t>
      </w:r>
      <w:r w:rsidR="00872B6D">
        <w:rPr>
          <w:rFonts w:ascii="Arial" w:hAnsi="Arial" w:cs="Arial"/>
          <w:bCs/>
          <w:sz w:val="21"/>
          <w:szCs w:val="21"/>
        </w:rPr>
        <w:t xml:space="preserve">Las tres divisiones que registran disminución son: </w:t>
      </w:r>
      <w:r w:rsidR="00872B6D" w:rsidRPr="00872B6D">
        <w:rPr>
          <w:rFonts w:ascii="Arial" w:hAnsi="Arial" w:cs="Arial"/>
          <w:i/>
          <w:sz w:val="21"/>
          <w:szCs w:val="21"/>
        </w:rPr>
        <w:t>24 Bebidas (-0.92%)</w:t>
      </w:r>
      <w:r w:rsidR="00872B6D">
        <w:rPr>
          <w:rFonts w:ascii="Arial" w:hAnsi="Arial" w:cs="Arial"/>
          <w:i/>
          <w:sz w:val="21"/>
          <w:szCs w:val="21"/>
        </w:rPr>
        <w:t xml:space="preserve">, 26 Hilados e hilos tejidos de fibras textiles, incluso afelpados (-1.09%) y </w:t>
      </w:r>
      <w:r w:rsidR="006D4C7A">
        <w:rPr>
          <w:rFonts w:ascii="Arial" w:hAnsi="Arial" w:cs="Arial"/>
          <w:i/>
          <w:sz w:val="21"/>
          <w:szCs w:val="21"/>
        </w:rPr>
        <w:t xml:space="preserve">principalmente </w:t>
      </w:r>
      <w:r w:rsidR="00872B6D">
        <w:rPr>
          <w:rFonts w:ascii="Arial" w:hAnsi="Arial" w:cs="Arial"/>
          <w:i/>
          <w:sz w:val="21"/>
          <w:szCs w:val="21"/>
        </w:rPr>
        <w:t>27 Artículos textiles, excepto prendas de vestir (-52.84%).</w:t>
      </w:r>
    </w:p>
    <w:p w:rsidR="000113ED" w:rsidRPr="005632B5" w:rsidRDefault="002062BF" w:rsidP="002062BF">
      <w:pPr>
        <w:jc w:val="both"/>
        <w:rPr>
          <w:rFonts w:ascii="Arial" w:hAnsi="Arial" w:cs="Arial"/>
          <w:sz w:val="21"/>
          <w:szCs w:val="21"/>
        </w:rPr>
      </w:pPr>
      <w:r w:rsidRPr="005632B5">
        <w:rPr>
          <w:rFonts w:ascii="Arial" w:hAnsi="Arial" w:cs="Arial"/>
          <w:bCs/>
          <w:sz w:val="21"/>
          <w:szCs w:val="21"/>
        </w:rPr>
        <w:t xml:space="preserve">Sección </w:t>
      </w:r>
      <w:r w:rsidRPr="005632B5">
        <w:rPr>
          <w:rFonts w:ascii="Arial" w:hAnsi="Arial" w:cs="Arial"/>
          <w:b/>
          <w:sz w:val="21"/>
          <w:szCs w:val="21"/>
        </w:rPr>
        <w:t>3</w:t>
      </w:r>
      <w:r w:rsidRPr="005632B5">
        <w:rPr>
          <w:rFonts w:ascii="Arial" w:hAnsi="Arial" w:cs="Arial"/>
          <w:sz w:val="21"/>
          <w:szCs w:val="21"/>
        </w:rPr>
        <w:t xml:space="preserve"> </w:t>
      </w:r>
      <w:r w:rsidRPr="005632B5">
        <w:rPr>
          <w:rFonts w:ascii="Arial" w:hAnsi="Arial" w:cs="Arial"/>
          <w:b/>
          <w:bCs/>
          <w:sz w:val="21"/>
          <w:szCs w:val="21"/>
        </w:rPr>
        <w:t>Otros bienes transportables, excepto productos metálicos, maquinaria y equipo</w:t>
      </w:r>
      <w:r w:rsidRPr="005632B5">
        <w:rPr>
          <w:rFonts w:ascii="Arial" w:hAnsi="Arial" w:cs="Arial"/>
          <w:bCs/>
          <w:sz w:val="21"/>
          <w:szCs w:val="21"/>
        </w:rPr>
        <w:t xml:space="preserve">, </w:t>
      </w:r>
      <w:r w:rsidR="000113ED" w:rsidRPr="005632B5">
        <w:rPr>
          <w:rFonts w:ascii="Arial" w:hAnsi="Arial" w:cs="Arial"/>
          <w:bCs/>
          <w:sz w:val="21"/>
          <w:szCs w:val="21"/>
        </w:rPr>
        <w:t xml:space="preserve">en </w:t>
      </w:r>
      <w:r w:rsidR="00872B6D">
        <w:rPr>
          <w:rFonts w:ascii="Arial" w:hAnsi="Arial" w:cs="Arial"/>
          <w:bCs/>
          <w:sz w:val="21"/>
          <w:szCs w:val="21"/>
        </w:rPr>
        <w:t>abril</w:t>
      </w:r>
      <w:r w:rsidR="003977B9" w:rsidRPr="005632B5">
        <w:rPr>
          <w:rFonts w:ascii="Arial" w:hAnsi="Arial" w:cs="Arial"/>
          <w:bCs/>
          <w:sz w:val="21"/>
          <w:szCs w:val="21"/>
        </w:rPr>
        <w:t xml:space="preserve"> 201</w:t>
      </w:r>
      <w:r w:rsidR="000113ED" w:rsidRPr="005632B5">
        <w:rPr>
          <w:rFonts w:ascii="Arial" w:hAnsi="Arial" w:cs="Arial"/>
          <w:bCs/>
          <w:sz w:val="21"/>
          <w:szCs w:val="21"/>
        </w:rPr>
        <w:t>4</w:t>
      </w:r>
      <w:r w:rsidR="003977B9" w:rsidRPr="005632B5">
        <w:rPr>
          <w:rFonts w:ascii="Arial" w:hAnsi="Arial" w:cs="Arial"/>
          <w:bCs/>
          <w:sz w:val="21"/>
          <w:szCs w:val="21"/>
        </w:rPr>
        <w:t xml:space="preserve"> registra un</w:t>
      </w:r>
      <w:r w:rsidR="00686E73" w:rsidRPr="005632B5">
        <w:rPr>
          <w:rFonts w:ascii="Arial" w:hAnsi="Arial" w:cs="Arial"/>
          <w:bCs/>
          <w:sz w:val="21"/>
          <w:szCs w:val="21"/>
        </w:rPr>
        <w:t xml:space="preserve">a </w:t>
      </w:r>
      <w:r w:rsidR="00872B6D">
        <w:rPr>
          <w:rFonts w:ascii="Arial" w:hAnsi="Arial" w:cs="Arial"/>
          <w:bCs/>
          <w:sz w:val="21"/>
          <w:szCs w:val="21"/>
        </w:rPr>
        <w:t>alza</w:t>
      </w:r>
      <w:r w:rsidR="003977B9" w:rsidRPr="005632B5">
        <w:rPr>
          <w:rFonts w:ascii="Arial" w:hAnsi="Arial" w:cs="Arial"/>
          <w:bCs/>
          <w:sz w:val="21"/>
          <w:szCs w:val="21"/>
        </w:rPr>
        <w:t xml:space="preserve"> de </w:t>
      </w:r>
      <w:r w:rsidR="00872B6D">
        <w:rPr>
          <w:rFonts w:ascii="Arial" w:hAnsi="Arial" w:cs="Arial"/>
          <w:bCs/>
          <w:sz w:val="21"/>
          <w:szCs w:val="21"/>
        </w:rPr>
        <w:t>0.84</w:t>
      </w:r>
      <w:r w:rsidRPr="005632B5">
        <w:rPr>
          <w:rFonts w:ascii="Arial" w:hAnsi="Arial" w:cs="Arial"/>
          <w:bCs/>
          <w:sz w:val="21"/>
          <w:szCs w:val="21"/>
        </w:rPr>
        <w:t xml:space="preserve">% y </w:t>
      </w:r>
      <w:r w:rsidR="001B4BDD" w:rsidRPr="005632B5">
        <w:rPr>
          <w:rFonts w:ascii="Arial" w:hAnsi="Arial" w:cs="Arial"/>
          <w:bCs/>
          <w:sz w:val="21"/>
          <w:szCs w:val="21"/>
        </w:rPr>
        <w:t>es de orientación</w:t>
      </w:r>
      <w:r w:rsidR="00D931FF">
        <w:rPr>
          <w:rFonts w:ascii="Arial" w:hAnsi="Arial" w:cs="Arial"/>
          <w:bCs/>
          <w:sz w:val="21"/>
          <w:szCs w:val="21"/>
        </w:rPr>
        <w:t xml:space="preserve"> contraria</w:t>
      </w:r>
      <w:r w:rsidR="00CE7F0D" w:rsidRPr="005632B5">
        <w:rPr>
          <w:rFonts w:ascii="Arial" w:hAnsi="Arial" w:cs="Arial"/>
          <w:bCs/>
          <w:sz w:val="21"/>
          <w:szCs w:val="21"/>
        </w:rPr>
        <w:t xml:space="preserve"> a </w:t>
      </w:r>
      <w:r w:rsidR="00DF5A8A" w:rsidRPr="005632B5">
        <w:rPr>
          <w:rFonts w:ascii="Arial" w:hAnsi="Arial" w:cs="Arial"/>
          <w:bCs/>
          <w:sz w:val="21"/>
          <w:szCs w:val="21"/>
        </w:rPr>
        <w:t xml:space="preserve">la </w:t>
      </w:r>
      <w:r w:rsidRPr="005632B5">
        <w:rPr>
          <w:rFonts w:ascii="Arial" w:hAnsi="Arial" w:cs="Arial"/>
          <w:bCs/>
          <w:sz w:val="21"/>
          <w:szCs w:val="21"/>
        </w:rPr>
        <w:t xml:space="preserve">que tenía en </w:t>
      </w:r>
      <w:r w:rsidR="00872B6D">
        <w:rPr>
          <w:rFonts w:ascii="Arial" w:hAnsi="Arial" w:cs="Arial"/>
          <w:bCs/>
          <w:sz w:val="21"/>
          <w:szCs w:val="21"/>
        </w:rPr>
        <w:t>marzo</w:t>
      </w:r>
      <w:r w:rsidR="00D931FF">
        <w:rPr>
          <w:rFonts w:ascii="Arial" w:hAnsi="Arial" w:cs="Arial"/>
          <w:bCs/>
          <w:sz w:val="21"/>
          <w:szCs w:val="21"/>
        </w:rPr>
        <w:t xml:space="preserve">. Este </w:t>
      </w:r>
      <w:r w:rsidR="00872B6D">
        <w:rPr>
          <w:rFonts w:ascii="Arial" w:hAnsi="Arial" w:cs="Arial"/>
          <w:bCs/>
          <w:sz w:val="21"/>
          <w:szCs w:val="21"/>
        </w:rPr>
        <w:t>increme</w:t>
      </w:r>
      <w:r w:rsidR="00D931FF">
        <w:rPr>
          <w:rFonts w:ascii="Arial" w:hAnsi="Arial" w:cs="Arial"/>
          <w:bCs/>
          <w:sz w:val="21"/>
          <w:szCs w:val="21"/>
        </w:rPr>
        <w:t>nto</w:t>
      </w:r>
      <w:r w:rsidR="001B4BDD" w:rsidRPr="005632B5">
        <w:rPr>
          <w:rFonts w:ascii="Arial" w:hAnsi="Arial" w:cs="Arial"/>
          <w:bCs/>
          <w:sz w:val="21"/>
          <w:szCs w:val="21"/>
        </w:rPr>
        <w:t xml:space="preserve"> se debe a la </w:t>
      </w:r>
      <w:r w:rsidR="00872B6D" w:rsidRPr="005632B5">
        <w:rPr>
          <w:rFonts w:ascii="Arial" w:hAnsi="Arial" w:cs="Arial"/>
          <w:bCs/>
          <w:sz w:val="21"/>
          <w:szCs w:val="21"/>
        </w:rPr>
        <w:t>dirección</w:t>
      </w:r>
      <w:r w:rsidR="001B4BDD" w:rsidRPr="005632B5">
        <w:rPr>
          <w:rFonts w:ascii="Arial" w:hAnsi="Arial" w:cs="Arial"/>
          <w:bCs/>
          <w:sz w:val="21"/>
          <w:szCs w:val="21"/>
        </w:rPr>
        <w:t xml:space="preserve"> </w:t>
      </w:r>
      <w:r w:rsidR="00872B6D">
        <w:rPr>
          <w:rFonts w:ascii="Arial" w:hAnsi="Arial" w:cs="Arial"/>
          <w:bCs/>
          <w:sz w:val="21"/>
          <w:szCs w:val="21"/>
        </w:rPr>
        <w:t>posi</w:t>
      </w:r>
      <w:r w:rsidR="00913A8E">
        <w:rPr>
          <w:rFonts w:ascii="Arial" w:hAnsi="Arial" w:cs="Arial"/>
          <w:bCs/>
          <w:sz w:val="21"/>
          <w:szCs w:val="21"/>
        </w:rPr>
        <w:t>tiva</w:t>
      </w:r>
      <w:r w:rsidR="001B4BDD" w:rsidRPr="005632B5">
        <w:rPr>
          <w:rFonts w:ascii="Arial" w:hAnsi="Arial" w:cs="Arial"/>
          <w:bCs/>
          <w:sz w:val="21"/>
          <w:szCs w:val="21"/>
        </w:rPr>
        <w:t xml:space="preserve"> </w:t>
      </w:r>
      <w:r w:rsidR="00BB45D7" w:rsidRPr="005632B5">
        <w:rPr>
          <w:rFonts w:ascii="Arial" w:hAnsi="Arial" w:cs="Arial"/>
          <w:bCs/>
          <w:sz w:val="21"/>
          <w:szCs w:val="21"/>
        </w:rPr>
        <w:t>de las</w:t>
      </w:r>
      <w:r w:rsidR="001B4BDD" w:rsidRPr="005632B5">
        <w:rPr>
          <w:rFonts w:ascii="Arial" w:hAnsi="Arial" w:cs="Arial"/>
          <w:bCs/>
          <w:sz w:val="21"/>
          <w:szCs w:val="21"/>
        </w:rPr>
        <w:t xml:space="preserve"> divisiones</w:t>
      </w:r>
      <w:r w:rsidRPr="005632B5">
        <w:rPr>
          <w:rFonts w:ascii="Arial" w:hAnsi="Arial" w:cs="Arial"/>
          <w:bCs/>
          <w:sz w:val="21"/>
          <w:szCs w:val="21"/>
        </w:rPr>
        <w:t xml:space="preserve">: </w:t>
      </w:r>
      <w:r w:rsidR="000113ED" w:rsidRPr="005632B5">
        <w:rPr>
          <w:rFonts w:ascii="Arial" w:hAnsi="Arial" w:cs="Arial"/>
          <w:bCs/>
          <w:i/>
          <w:sz w:val="21"/>
          <w:szCs w:val="21"/>
        </w:rPr>
        <w:t>32 Pasta de papel, papel y productos de papel, impresos y artículos análogos (</w:t>
      </w:r>
      <w:r w:rsidR="007F00F4">
        <w:rPr>
          <w:rFonts w:ascii="Arial" w:hAnsi="Arial" w:cs="Arial"/>
          <w:bCs/>
          <w:i/>
          <w:sz w:val="21"/>
          <w:szCs w:val="21"/>
        </w:rPr>
        <w:t>6.66</w:t>
      </w:r>
      <w:r w:rsidR="000113ED" w:rsidRPr="005632B5">
        <w:rPr>
          <w:rFonts w:ascii="Arial" w:hAnsi="Arial" w:cs="Arial"/>
          <w:bCs/>
          <w:i/>
          <w:sz w:val="21"/>
          <w:szCs w:val="21"/>
        </w:rPr>
        <w:t>%)</w:t>
      </w:r>
      <w:r w:rsidR="00BB45D7" w:rsidRPr="005632B5">
        <w:rPr>
          <w:rFonts w:ascii="Arial" w:hAnsi="Arial" w:cs="Arial"/>
          <w:bCs/>
          <w:i/>
          <w:sz w:val="21"/>
          <w:szCs w:val="21"/>
        </w:rPr>
        <w:t xml:space="preserve">, </w:t>
      </w:r>
      <w:r w:rsidR="00913A8E" w:rsidRPr="005632B5">
        <w:rPr>
          <w:rFonts w:ascii="Arial" w:hAnsi="Arial" w:cs="Arial"/>
          <w:bCs/>
          <w:i/>
          <w:sz w:val="21"/>
          <w:szCs w:val="21"/>
        </w:rPr>
        <w:t>34 Productos químicos básicos</w:t>
      </w:r>
      <w:r w:rsidR="007F00F4">
        <w:rPr>
          <w:rFonts w:ascii="Arial" w:hAnsi="Arial" w:cs="Arial"/>
          <w:bCs/>
          <w:i/>
          <w:sz w:val="21"/>
          <w:szCs w:val="21"/>
        </w:rPr>
        <w:t xml:space="preserve"> (1.04</w:t>
      </w:r>
      <w:r w:rsidR="00913A8E" w:rsidRPr="005632B5">
        <w:rPr>
          <w:rFonts w:ascii="Arial" w:hAnsi="Arial" w:cs="Arial"/>
          <w:bCs/>
          <w:i/>
          <w:sz w:val="21"/>
          <w:szCs w:val="21"/>
        </w:rPr>
        <w:t>%)</w:t>
      </w:r>
      <w:r w:rsidR="00913A8E">
        <w:rPr>
          <w:rFonts w:ascii="Arial" w:hAnsi="Arial" w:cs="Arial"/>
          <w:bCs/>
          <w:i/>
          <w:sz w:val="21"/>
          <w:szCs w:val="21"/>
        </w:rPr>
        <w:t xml:space="preserve"> y </w:t>
      </w:r>
      <w:r w:rsidR="007F00F4" w:rsidRPr="007F00F4">
        <w:rPr>
          <w:rFonts w:ascii="Arial" w:hAnsi="Arial" w:cs="Arial"/>
          <w:bCs/>
          <w:i/>
          <w:sz w:val="21"/>
          <w:szCs w:val="21"/>
        </w:rPr>
        <w:t>35 Otros productos químicos, fibras textiles manufacturadas (</w:t>
      </w:r>
      <w:r w:rsidR="007F00F4">
        <w:rPr>
          <w:rFonts w:ascii="Arial" w:hAnsi="Arial" w:cs="Arial"/>
          <w:bCs/>
          <w:i/>
          <w:sz w:val="21"/>
          <w:szCs w:val="21"/>
        </w:rPr>
        <w:t>1.38</w:t>
      </w:r>
      <w:r w:rsidR="007F00F4" w:rsidRPr="007F00F4">
        <w:rPr>
          <w:rFonts w:ascii="Arial" w:hAnsi="Arial" w:cs="Arial"/>
          <w:bCs/>
          <w:i/>
          <w:sz w:val="21"/>
          <w:szCs w:val="21"/>
        </w:rPr>
        <w:t>%)</w:t>
      </w:r>
      <w:r w:rsidR="007F00F4">
        <w:rPr>
          <w:rFonts w:ascii="Arial" w:hAnsi="Arial" w:cs="Arial"/>
          <w:bCs/>
          <w:i/>
          <w:sz w:val="21"/>
          <w:szCs w:val="21"/>
        </w:rPr>
        <w:t xml:space="preserve">. </w:t>
      </w:r>
      <w:r w:rsidR="009877EC" w:rsidRPr="005632B5">
        <w:rPr>
          <w:rFonts w:ascii="Arial" w:hAnsi="Arial" w:cs="Arial"/>
          <w:bCs/>
          <w:sz w:val="21"/>
          <w:szCs w:val="21"/>
        </w:rPr>
        <w:t xml:space="preserve">Pero también se han producido </w:t>
      </w:r>
      <w:r w:rsidR="007F00F4">
        <w:rPr>
          <w:rFonts w:ascii="Arial" w:hAnsi="Arial" w:cs="Arial"/>
          <w:bCs/>
          <w:sz w:val="21"/>
          <w:szCs w:val="21"/>
        </w:rPr>
        <w:t>disminuciones</w:t>
      </w:r>
      <w:r w:rsidR="00D931FF">
        <w:rPr>
          <w:rFonts w:ascii="Arial" w:hAnsi="Arial" w:cs="Arial"/>
          <w:bCs/>
          <w:sz w:val="21"/>
          <w:szCs w:val="21"/>
        </w:rPr>
        <w:t xml:space="preserve"> en la mayoría de las divisiones, siendo las más destacables</w:t>
      </w:r>
      <w:r w:rsidR="009877EC" w:rsidRPr="005632B5">
        <w:rPr>
          <w:rFonts w:ascii="Arial" w:hAnsi="Arial" w:cs="Arial"/>
          <w:bCs/>
          <w:sz w:val="21"/>
          <w:szCs w:val="21"/>
        </w:rPr>
        <w:t xml:space="preserve">: </w:t>
      </w:r>
      <w:r w:rsidR="000113ED" w:rsidRPr="005632B5">
        <w:rPr>
          <w:rFonts w:ascii="Arial" w:hAnsi="Arial" w:cs="Arial"/>
          <w:bCs/>
          <w:i/>
          <w:sz w:val="21"/>
          <w:szCs w:val="21"/>
        </w:rPr>
        <w:t xml:space="preserve">31 Productos de madera, corcho, paja y materiales </w:t>
      </w:r>
      <w:proofErr w:type="spellStart"/>
      <w:r w:rsidR="000113ED" w:rsidRPr="005632B5">
        <w:rPr>
          <w:rFonts w:ascii="Arial" w:hAnsi="Arial" w:cs="Arial"/>
          <w:bCs/>
          <w:i/>
          <w:sz w:val="21"/>
          <w:szCs w:val="21"/>
        </w:rPr>
        <w:t>trenzables</w:t>
      </w:r>
      <w:proofErr w:type="spellEnd"/>
      <w:r w:rsidR="000113ED" w:rsidRPr="005632B5">
        <w:rPr>
          <w:rFonts w:ascii="Arial" w:hAnsi="Arial" w:cs="Arial"/>
          <w:bCs/>
          <w:i/>
          <w:sz w:val="21"/>
          <w:szCs w:val="21"/>
        </w:rPr>
        <w:t xml:space="preserve"> (</w:t>
      </w:r>
      <w:r w:rsidR="007F00F4">
        <w:rPr>
          <w:rFonts w:ascii="Arial" w:hAnsi="Arial" w:cs="Arial"/>
          <w:bCs/>
          <w:i/>
          <w:sz w:val="21"/>
          <w:szCs w:val="21"/>
        </w:rPr>
        <w:t>-4.19</w:t>
      </w:r>
      <w:r w:rsidR="000113ED" w:rsidRPr="005632B5">
        <w:rPr>
          <w:rFonts w:ascii="Arial" w:hAnsi="Arial" w:cs="Arial"/>
          <w:bCs/>
          <w:i/>
          <w:sz w:val="21"/>
          <w:szCs w:val="21"/>
        </w:rPr>
        <w:t>%),</w:t>
      </w:r>
      <w:r w:rsidR="00913A8E">
        <w:rPr>
          <w:rFonts w:ascii="Arial" w:hAnsi="Arial" w:cs="Arial"/>
          <w:bCs/>
          <w:i/>
          <w:sz w:val="21"/>
          <w:szCs w:val="21"/>
        </w:rPr>
        <w:t xml:space="preserve"> </w:t>
      </w:r>
      <w:r w:rsidR="007F00F4">
        <w:rPr>
          <w:rFonts w:ascii="Arial" w:hAnsi="Arial" w:cs="Arial"/>
          <w:bCs/>
          <w:i/>
          <w:sz w:val="21"/>
          <w:szCs w:val="21"/>
        </w:rPr>
        <w:t xml:space="preserve">36 Productos de caucho y productos de plástico (-5.59%) </w:t>
      </w:r>
      <w:r w:rsidR="00913A8E" w:rsidRPr="005632B5">
        <w:rPr>
          <w:rFonts w:ascii="Arial" w:hAnsi="Arial" w:cs="Arial"/>
          <w:bCs/>
          <w:i/>
          <w:sz w:val="21"/>
          <w:szCs w:val="21"/>
        </w:rPr>
        <w:t>y 38 Muebles y otros bienes transportables n. c. p. (</w:t>
      </w:r>
      <w:r w:rsidR="007F00F4">
        <w:rPr>
          <w:rFonts w:ascii="Arial" w:hAnsi="Arial" w:cs="Arial"/>
          <w:bCs/>
          <w:i/>
          <w:sz w:val="21"/>
          <w:szCs w:val="21"/>
        </w:rPr>
        <w:t>-6.04</w:t>
      </w:r>
      <w:r w:rsidR="00913A8E" w:rsidRPr="005632B5">
        <w:rPr>
          <w:rFonts w:ascii="Arial" w:hAnsi="Arial" w:cs="Arial"/>
          <w:bCs/>
          <w:i/>
          <w:sz w:val="21"/>
          <w:szCs w:val="21"/>
        </w:rPr>
        <w:t>%).</w:t>
      </w:r>
      <w:r w:rsidR="00D931FF">
        <w:rPr>
          <w:rFonts w:ascii="Arial" w:hAnsi="Arial" w:cs="Arial"/>
          <w:bCs/>
          <w:i/>
          <w:sz w:val="21"/>
          <w:szCs w:val="21"/>
        </w:rPr>
        <w:t xml:space="preserve"> </w:t>
      </w:r>
    </w:p>
    <w:p w:rsidR="00D931FF" w:rsidRDefault="002062BF" w:rsidP="002062BF">
      <w:pPr>
        <w:jc w:val="both"/>
        <w:rPr>
          <w:rFonts w:ascii="Arial" w:hAnsi="Arial" w:cs="Arial"/>
          <w:bCs/>
          <w:i/>
          <w:sz w:val="21"/>
          <w:szCs w:val="21"/>
        </w:rPr>
      </w:pPr>
      <w:r w:rsidRPr="005632B5">
        <w:rPr>
          <w:rFonts w:ascii="Arial" w:hAnsi="Arial" w:cs="Arial"/>
          <w:sz w:val="21"/>
          <w:szCs w:val="21"/>
        </w:rPr>
        <w:t xml:space="preserve">Sección </w:t>
      </w:r>
      <w:r w:rsidRPr="005632B5">
        <w:rPr>
          <w:rFonts w:ascii="Arial" w:hAnsi="Arial" w:cs="Arial"/>
          <w:b/>
          <w:bCs/>
          <w:sz w:val="21"/>
          <w:szCs w:val="21"/>
        </w:rPr>
        <w:t>4 Productos metálicos, maquinaria y equipo</w:t>
      </w:r>
      <w:r w:rsidRPr="005632B5">
        <w:rPr>
          <w:rFonts w:ascii="Arial" w:hAnsi="Arial" w:cs="Arial"/>
          <w:bCs/>
          <w:sz w:val="21"/>
          <w:szCs w:val="21"/>
        </w:rPr>
        <w:t xml:space="preserve">, en </w:t>
      </w:r>
      <w:r w:rsidR="007F00F4">
        <w:rPr>
          <w:rFonts w:ascii="Arial" w:hAnsi="Arial" w:cs="Arial"/>
          <w:bCs/>
          <w:sz w:val="21"/>
          <w:szCs w:val="21"/>
        </w:rPr>
        <w:t>abril</w:t>
      </w:r>
      <w:r w:rsidRPr="005632B5">
        <w:rPr>
          <w:rFonts w:ascii="Arial" w:hAnsi="Arial" w:cs="Arial"/>
          <w:bCs/>
          <w:sz w:val="21"/>
          <w:szCs w:val="21"/>
        </w:rPr>
        <w:t xml:space="preserve"> 201</w:t>
      </w:r>
      <w:r w:rsidR="009877EC" w:rsidRPr="005632B5">
        <w:rPr>
          <w:rFonts w:ascii="Arial" w:hAnsi="Arial" w:cs="Arial"/>
          <w:bCs/>
          <w:sz w:val="21"/>
          <w:szCs w:val="21"/>
        </w:rPr>
        <w:t>4</w:t>
      </w:r>
      <w:r w:rsidRPr="005632B5">
        <w:rPr>
          <w:rFonts w:ascii="Arial" w:hAnsi="Arial" w:cs="Arial"/>
          <w:bCs/>
          <w:sz w:val="21"/>
          <w:szCs w:val="21"/>
        </w:rPr>
        <w:t xml:space="preserve"> registra un</w:t>
      </w:r>
      <w:r w:rsidR="007F00F4">
        <w:rPr>
          <w:rFonts w:ascii="Arial" w:hAnsi="Arial" w:cs="Arial"/>
          <w:bCs/>
          <w:sz w:val="21"/>
          <w:szCs w:val="21"/>
        </w:rPr>
        <w:t xml:space="preserve"> crecimiento </w:t>
      </w:r>
      <w:r w:rsidR="00913A8E">
        <w:rPr>
          <w:rFonts w:ascii="Arial" w:hAnsi="Arial" w:cs="Arial"/>
          <w:bCs/>
          <w:sz w:val="21"/>
          <w:szCs w:val="21"/>
        </w:rPr>
        <w:t xml:space="preserve"> en su índice igual a</w:t>
      </w:r>
      <w:r w:rsidR="00D931FF">
        <w:rPr>
          <w:rFonts w:ascii="Arial" w:hAnsi="Arial" w:cs="Arial"/>
          <w:bCs/>
          <w:sz w:val="21"/>
          <w:szCs w:val="21"/>
        </w:rPr>
        <w:t xml:space="preserve"> </w:t>
      </w:r>
      <w:r w:rsidR="007F00F4">
        <w:rPr>
          <w:rFonts w:ascii="Arial" w:hAnsi="Arial" w:cs="Arial"/>
          <w:bCs/>
          <w:sz w:val="21"/>
          <w:szCs w:val="21"/>
        </w:rPr>
        <w:t>3.66</w:t>
      </w:r>
      <w:r w:rsidRPr="005632B5">
        <w:rPr>
          <w:rFonts w:ascii="Arial" w:hAnsi="Arial" w:cs="Arial"/>
          <w:bCs/>
          <w:sz w:val="21"/>
          <w:szCs w:val="21"/>
        </w:rPr>
        <w:t xml:space="preserve">%. </w:t>
      </w:r>
      <w:r w:rsidR="009877EC" w:rsidRPr="005632B5">
        <w:rPr>
          <w:rFonts w:ascii="Arial" w:hAnsi="Arial" w:cs="Arial"/>
          <w:bCs/>
          <w:sz w:val="21"/>
          <w:szCs w:val="21"/>
        </w:rPr>
        <w:t>L</w:t>
      </w:r>
      <w:r w:rsidR="0053631C" w:rsidRPr="005632B5">
        <w:rPr>
          <w:rFonts w:ascii="Arial" w:hAnsi="Arial" w:cs="Arial"/>
          <w:bCs/>
          <w:sz w:val="21"/>
          <w:szCs w:val="21"/>
        </w:rPr>
        <w:t>as</w:t>
      </w:r>
      <w:r w:rsidR="00F94B92" w:rsidRPr="005632B5">
        <w:rPr>
          <w:rFonts w:ascii="Arial" w:hAnsi="Arial" w:cs="Arial"/>
          <w:bCs/>
          <w:sz w:val="21"/>
          <w:szCs w:val="21"/>
        </w:rPr>
        <w:t xml:space="preserve"> </w:t>
      </w:r>
      <w:r w:rsidR="00562288" w:rsidRPr="005632B5">
        <w:rPr>
          <w:rFonts w:ascii="Arial" w:hAnsi="Arial" w:cs="Arial"/>
          <w:bCs/>
          <w:sz w:val="21"/>
          <w:szCs w:val="21"/>
        </w:rPr>
        <w:t>divisiones</w:t>
      </w:r>
      <w:r w:rsidR="00F94B92" w:rsidRPr="005632B5">
        <w:rPr>
          <w:rFonts w:ascii="Arial" w:hAnsi="Arial" w:cs="Arial"/>
          <w:bCs/>
          <w:sz w:val="21"/>
          <w:szCs w:val="21"/>
        </w:rPr>
        <w:t xml:space="preserve"> </w:t>
      </w:r>
      <w:r w:rsidR="009877EC" w:rsidRPr="005632B5">
        <w:rPr>
          <w:rFonts w:ascii="Arial" w:hAnsi="Arial" w:cs="Arial"/>
          <w:bCs/>
          <w:sz w:val="21"/>
          <w:szCs w:val="21"/>
        </w:rPr>
        <w:t xml:space="preserve">que </w:t>
      </w:r>
      <w:r w:rsidR="00562288" w:rsidRPr="005632B5">
        <w:rPr>
          <w:rFonts w:ascii="Arial" w:hAnsi="Arial" w:cs="Arial"/>
          <w:bCs/>
          <w:sz w:val="21"/>
          <w:szCs w:val="21"/>
        </w:rPr>
        <w:t>han evoluc</w:t>
      </w:r>
      <w:r w:rsidR="001C35B5" w:rsidRPr="005632B5">
        <w:rPr>
          <w:rFonts w:ascii="Arial" w:hAnsi="Arial" w:cs="Arial"/>
          <w:bCs/>
          <w:sz w:val="21"/>
          <w:szCs w:val="21"/>
        </w:rPr>
        <w:t xml:space="preserve">ionado </w:t>
      </w:r>
      <w:r w:rsidR="006D4C7A">
        <w:rPr>
          <w:rFonts w:ascii="Arial" w:hAnsi="Arial" w:cs="Arial"/>
          <w:bCs/>
          <w:sz w:val="21"/>
          <w:szCs w:val="21"/>
        </w:rPr>
        <w:t>pos</w:t>
      </w:r>
      <w:r w:rsidR="001C35B5" w:rsidRPr="005632B5">
        <w:rPr>
          <w:rFonts w:ascii="Arial" w:hAnsi="Arial" w:cs="Arial"/>
          <w:bCs/>
          <w:sz w:val="21"/>
          <w:szCs w:val="21"/>
        </w:rPr>
        <w:t>i</w:t>
      </w:r>
      <w:r w:rsidR="006D4C7A">
        <w:rPr>
          <w:rFonts w:ascii="Arial" w:hAnsi="Arial" w:cs="Arial"/>
          <w:bCs/>
          <w:sz w:val="21"/>
          <w:szCs w:val="21"/>
        </w:rPr>
        <w:t>ti</w:t>
      </w:r>
      <w:r w:rsidR="001C35B5" w:rsidRPr="005632B5">
        <w:rPr>
          <w:rFonts w:ascii="Arial" w:hAnsi="Arial" w:cs="Arial"/>
          <w:bCs/>
          <w:sz w:val="21"/>
          <w:szCs w:val="21"/>
        </w:rPr>
        <w:t>vamente</w:t>
      </w:r>
      <w:r w:rsidR="0053631C" w:rsidRPr="005632B5">
        <w:rPr>
          <w:rFonts w:ascii="Arial" w:hAnsi="Arial" w:cs="Arial"/>
          <w:bCs/>
          <w:sz w:val="21"/>
          <w:szCs w:val="21"/>
        </w:rPr>
        <w:t xml:space="preserve">, </w:t>
      </w:r>
      <w:r w:rsidR="009877EC" w:rsidRPr="005632B5">
        <w:rPr>
          <w:rFonts w:ascii="Arial" w:hAnsi="Arial" w:cs="Arial"/>
          <w:bCs/>
          <w:sz w:val="21"/>
          <w:szCs w:val="21"/>
        </w:rPr>
        <w:t>son</w:t>
      </w:r>
      <w:r w:rsidR="0053631C" w:rsidRPr="005632B5">
        <w:rPr>
          <w:rFonts w:ascii="Arial" w:hAnsi="Arial" w:cs="Arial"/>
          <w:bCs/>
          <w:sz w:val="21"/>
          <w:szCs w:val="21"/>
        </w:rPr>
        <w:t xml:space="preserve">: </w:t>
      </w:r>
      <w:r w:rsidR="00913A8E" w:rsidRPr="005632B5">
        <w:rPr>
          <w:rFonts w:ascii="Arial" w:hAnsi="Arial" w:cs="Arial"/>
          <w:bCs/>
          <w:i/>
          <w:sz w:val="21"/>
          <w:szCs w:val="21"/>
        </w:rPr>
        <w:t>41 Metales comunes (</w:t>
      </w:r>
      <w:r w:rsidR="006D4C7A">
        <w:rPr>
          <w:rFonts w:ascii="Arial" w:hAnsi="Arial" w:cs="Arial"/>
          <w:bCs/>
          <w:i/>
          <w:sz w:val="21"/>
          <w:szCs w:val="21"/>
        </w:rPr>
        <w:t>4.89</w:t>
      </w:r>
      <w:r w:rsidR="00913A8E" w:rsidRPr="005632B5">
        <w:rPr>
          <w:rFonts w:ascii="Arial" w:hAnsi="Arial" w:cs="Arial"/>
          <w:bCs/>
          <w:i/>
          <w:sz w:val="21"/>
          <w:szCs w:val="21"/>
        </w:rPr>
        <w:t>%)</w:t>
      </w:r>
      <w:r w:rsidR="00913A8E">
        <w:rPr>
          <w:rFonts w:ascii="Arial" w:hAnsi="Arial" w:cs="Arial"/>
          <w:bCs/>
          <w:i/>
          <w:sz w:val="21"/>
          <w:szCs w:val="21"/>
        </w:rPr>
        <w:t xml:space="preserve">, </w:t>
      </w:r>
      <w:r w:rsidR="0053631C" w:rsidRPr="005632B5">
        <w:rPr>
          <w:rFonts w:ascii="Arial" w:hAnsi="Arial" w:cs="Arial"/>
          <w:bCs/>
          <w:i/>
          <w:sz w:val="21"/>
          <w:szCs w:val="21"/>
        </w:rPr>
        <w:t>44 Maquinaria para usos especiales</w:t>
      </w:r>
      <w:r w:rsidR="0053631C" w:rsidRPr="005632B5">
        <w:rPr>
          <w:rFonts w:ascii="Arial" w:hAnsi="Arial" w:cs="Arial"/>
          <w:bCs/>
          <w:sz w:val="21"/>
          <w:szCs w:val="21"/>
        </w:rPr>
        <w:t xml:space="preserve"> </w:t>
      </w:r>
      <w:r w:rsidR="0053631C" w:rsidRPr="005632B5">
        <w:rPr>
          <w:rFonts w:ascii="Arial" w:hAnsi="Arial" w:cs="Arial"/>
          <w:bCs/>
          <w:i/>
          <w:sz w:val="21"/>
          <w:szCs w:val="21"/>
        </w:rPr>
        <w:t>(</w:t>
      </w:r>
      <w:r w:rsidR="006D4C7A">
        <w:rPr>
          <w:rFonts w:ascii="Arial" w:hAnsi="Arial" w:cs="Arial"/>
          <w:bCs/>
          <w:i/>
          <w:sz w:val="21"/>
          <w:szCs w:val="21"/>
        </w:rPr>
        <w:t>14.31</w:t>
      </w:r>
      <w:r w:rsidR="0053631C" w:rsidRPr="005632B5">
        <w:rPr>
          <w:rFonts w:ascii="Arial" w:hAnsi="Arial" w:cs="Arial"/>
          <w:bCs/>
          <w:i/>
          <w:sz w:val="21"/>
          <w:szCs w:val="21"/>
        </w:rPr>
        <w:t>%)</w:t>
      </w:r>
      <w:r w:rsidR="006D4C7A">
        <w:rPr>
          <w:rFonts w:ascii="Arial" w:hAnsi="Arial" w:cs="Arial"/>
          <w:bCs/>
          <w:i/>
          <w:sz w:val="21"/>
          <w:szCs w:val="21"/>
        </w:rPr>
        <w:t>,</w:t>
      </w:r>
      <w:r w:rsidR="00913A8E">
        <w:rPr>
          <w:rFonts w:ascii="Arial" w:hAnsi="Arial" w:cs="Arial"/>
          <w:bCs/>
          <w:i/>
          <w:sz w:val="21"/>
          <w:szCs w:val="21"/>
        </w:rPr>
        <w:t xml:space="preserve"> </w:t>
      </w:r>
      <w:r w:rsidR="00B55DAD">
        <w:rPr>
          <w:rFonts w:ascii="Arial" w:hAnsi="Arial" w:cs="Arial"/>
          <w:bCs/>
          <w:i/>
          <w:sz w:val="21"/>
          <w:szCs w:val="21"/>
        </w:rPr>
        <w:t>46</w:t>
      </w:r>
      <w:r w:rsidR="00913A8E">
        <w:rPr>
          <w:rFonts w:ascii="Arial" w:hAnsi="Arial" w:cs="Arial"/>
          <w:bCs/>
          <w:i/>
          <w:sz w:val="21"/>
          <w:szCs w:val="21"/>
        </w:rPr>
        <w:t xml:space="preserve"> </w:t>
      </w:r>
      <w:r w:rsidR="00B55DAD">
        <w:rPr>
          <w:rFonts w:ascii="Arial" w:hAnsi="Arial" w:cs="Arial"/>
          <w:bCs/>
          <w:i/>
          <w:sz w:val="21"/>
          <w:szCs w:val="21"/>
        </w:rPr>
        <w:t xml:space="preserve"> Maquinaria y aparatos eléctricos (</w:t>
      </w:r>
      <w:r w:rsidR="006D4C7A">
        <w:rPr>
          <w:rFonts w:ascii="Arial" w:hAnsi="Arial" w:cs="Arial"/>
          <w:bCs/>
          <w:i/>
          <w:sz w:val="21"/>
          <w:szCs w:val="21"/>
        </w:rPr>
        <w:t>10.62</w:t>
      </w:r>
      <w:r w:rsidR="00B55DAD">
        <w:rPr>
          <w:rFonts w:ascii="Arial" w:hAnsi="Arial" w:cs="Arial"/>
          <w:bCs/>
          <w:i/>
          <w:sz w:val="21"/>
          <w:szCs w:val="21"/>
        </w:rPr>
        <w:t>%)</w:t>
      </w:r>
      <w:r w:rsidR="006D4C7A">
        <w:rPr>
          <w:rFonts w:ascii="Arial" w:hAnsi="Arial" w:cs="Arial"/>
          <w:bCs/>
          <w:i/>
          <w:sz w:val="21"/>
          <w:szCs w:val="21"/>
        </w:rPr>
        <w:t xml:space="preserve"> y 49 Equipo de transporte (8.40%)</w:t>
      </w:r>
      <w:r w:rsidR="00B55DAD">
        <w:rPr>
          <w:rFonts w:ascii="Arial" w:hAnsi="Arial" w:cs="Arial"/>
          <w:bCs/>
          <w:i/>
          <w:sz w:val="21"/>
          <w:szCs w:val="21"/>
        </w:rPr>
        <w:t xml:space="preserve">. </w:t>
      </w:r>
      <w:r w:rsidR="009877EC" w:rsidRPr="005632B5">
        <w:rPr>
          <w:rFonts w:ascii="Arial" w:hAnsi="Arial" w:cs="Arial"/>
          <w:bCs/>
          <w:sz w:val="21"/>
          <w:szCs w:val="21"/>
        </w:rPr>
        <w:t>La</w:t>
      </w:r>
      <w:r w:rsidR="006D4C7A">
        <w:rPr>
          <w:rFonts w:ascii="Arial" w:hAnsi="Arial" w:cs="Arial"/>
          <w:bCs/>
          <w:sz w:val="21"/>
          <w:szCs w:val="21"/>
        </w:rPr>
        <w:t xml:space="preserve"> dos divisiones</w:t>
      </w:r>
      <w:r w:rsidR="009877EC" w:rsidRPr="005632B5">
        <w:rPr>
          <w:rFonts w:ascii="Arial" w:hAnsi="Arial" w:cs="Arial"/>
          <w:bCs/>
          <w:sz w:val="21"/>
          <w:szCs w:val="21"/>
        </w:rPr>
        <w:t xml:space="preserve"> </w:t>
      </w:r>
      <w:r w:rsidR="00B55DAD">
        <w:rPr>
          <w:rFonts w:ascii="Arial" w:hAnsi="Arial" w:cs="Arial"/>
          <w:bCs/>
          <w:sz w:val="21"/>
          <w:szCs w:val="21"/>
        </w:rPr>
        <w:t xml:space="preserve">que en </w:t>
      </w:r>
      <w:r w:rsidR="006D4C7A">
        <w:rPr>
          <w:rFonts w:ascii="Arial" w:hAnsi="Arial" w:cs="Arial"/>
          <w:bCs/>
          <w:sz w:val="21"/>
          <w:szCs w:val="21"/>
        </w:rPr>
        <w:t>abril</w:t>
      </w:r>
      <w:r w:rsidR="00B55DAD">
        <w:rPr>
          <w:rFonts w:ascii="Arial" w:hAnsi="Arial" w:cs="Arial"/>
          <w:bCs/>
          <w:sz w:val="21"/>
          <w:szCs w:val="21"/>
        </w:rPr>
        <w:t xml:space="preserve"> 2014 registra una </w:t>
      </w:r>
      <w:r w:rsidR="009877EC" w:rsidRPr="005632B5">
        <w:rPr>
          <w:rFonts w:ascii="Arial" w:hAnsi="Arial" w:cs="Arial"/>
          <w:bCs/>
          <w:sz w:val="21"/>
          <w:szCs w:val="21"/>
        </w:rPr>
        <w:t>varia</w:t>
      </w:r>
      <w:r w:rsidR="00B55DAD">
        <w:rPr>
          <w:rFonts w:ascii="Arial" w:hAnsi="Arial" w:cs="Arial"/>
          <w:bCs/>
          <w:sz w:val="21"/>
          <w:szCs w:val="21"/>
        </w:rPr>
        <w:t>ción</w:t>
      </w:r>
      <w:r w:rsidR="009877EC" w:rsidRPr="005632B5">
        <w:rPr>
          <w:rFonts w:ascii="Arial" w:hAnsi="Arial" w:cs="Arial"/>
          <w:bCs/>
          <w:sz w:val="21"/>
          <w:szCs w:val="21"/>
        </w:rPr>
        <w:t xml:space="preserve"> </w:t>
      </w:r>
      <w:r w:rsidR="006D4C7A">
        <w:rPr>
          <w:rFonts w:ascii="Arial" w:hAnsi="Arial" w:cs="Arial"/>
          <w:bCs/>
          <w:sz w:val="21"/>
          <w:szCs w:val="21"/>
        </w:rPr>
        <w:t>negat</w:t>
      </w:r>
      <w:r w:rsidR="009877EC" w:rsidRPr="005632B5">
        <w:rPr>
          <w:rFonts w:ascii="Arial" w:hAnsi="Arial" w:cs="Arial"/>
          <w:bCs/>
          <w:sz w:val="21"/>
          <w:szCs w:val="21"/>
        </w:rPr>
        <w:t>iva</w:t>
      </w:r>
      <w:r w:rsidR="00B55DAD">
        <w:rPr>
          <w:rFonts w:ascii="Arial" w:hAnsi="Arial" w:cs="Arial"/>
          <w:bCs/>
          <w:sz w:val="21"/>
          <w:szCs w:val="21"/>
        </w:rPr>
        <w:t xml:space="preserve"> </w:t>
      </w:r>
      <w:r w:rsidR="006D4C7A">
        <w:rPr>
          <w:rFonts w:ascii="Arial" w:hAnsi="Arial" w:cs="Arial"/>
          <w:bCs/>
          <w:sz w:val="21"/>
          <w:szCs w:val="21"/>
        </w:rPr>
        <w:t>son</w:t>
      </w:r>
      <w:r w:rsidR="00B55DAD">
        <w:rPr>
          <w:rFonts w:ascii="Arial" w:hAnsi="Arial" w:cs="Arial"/>
          <w:bCs/>
          <w:sz w:val="21"/>
          <w:szCs w:val="21"/>
        </w:rPr>
        <w:t>:</w:t>
      </w:r>
      <w:r w:rsidR="00D931FF" w:rsidRPr="00D931FF">
        <w:rPr>
          <w:rFonts w:ascii="Arial" w:hAnsi="Arial" w:cs="Arial"/>
          <w:bCs/>
          <w:i/>
          <w:sz w:val="21"/>
          <w:szCs w:val="21"/>
        </w:rPr>
        <w:t xml:space="preserve"> </w:t>
      </w:r>
      <w:r w:rsidR="00C77015" w:rsidRPr="005632B5">
        <w:rPr>
          <w:rFonts w:ascii="Arial" w:hAnsi="Arial" w:cs="Arial"/>
          <w:bCs/>
          <w:i/>
          <w:sz w:val="21"/>
          <w:szCs w:val="21"/>
        </w:rPr>
        <w:t>42 Productos metálicos elaborados, excepto maquinaria y equipo (</w:t>
      </w:r>
      <w:r w:rsidR="006D4C7A">
        <w:rPr>
          <w:rFonts w:ascii="Arial" w:hAnsi="Arial" w:cs="Arial"/>
          <w:bCs/>
          <w:i/>
          <w:sz w:val="21"/>
          <w:szCs w:val="21"/>
        </w:rPr>
        <w:t>-11.15</w:t>
      </w:r>
      <w:r w:rsidR="00C77015" w:rsidRPr="005632B5">
        <w:rPr>
          <w:rFonts w:ascii="Arial" w:hAnsi="Arial" w:cs="Arial"/>
          <w:bCs/>
          <w:i/>
          <w:sz w:val="21"/>
          <w:szCs w:val="21"/>
        </w:rPr>
        <w:t>%)</w:t>
      </w:r>
      <w:r w:rsidR="006D4C7A">
        <w:rPr>
          <w:rFonts w:ascii="Arial" w:hAnsi="Arial" w:cs="Arial"/>
          <w:bCs/>
          <w:i/>
          <w:sz w:val="21"/>
          <w:szCs w:val="21"/>
        </w:rPr>
        <w:t xml:space="preserve"> y 43 Maquinar</w:t>
      </w:r>
      <w:r w:rsidR="00C80C09">
        <w:rPr>
          <w:rFonts w:ascii="Arial" w:hAnsi="Arial" w:cs="Arial"/>
          <w:bCs/>
          <w:i/>
          <w:sz w:val="21"/>
          <w:szCs w:val="21"/>
        </w:rPr>
        <w:t>ia para usos generales (-4.74%).</w:t>
      </w:r>
    </w:p>
    <w:sectPr w:rsidR="00D931FF" w:rsidSect="00011C88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199E" w:rsidRDefault="00D4199E" w:rsidP="00B90F0C">
      <w:pPr>
        <w:spacing w:after="0" w:line="240" w:lineRule="auto"/>
      </w:pPr>
      <w:r>
        <w:separator/>
      </w:r>
    </w:p>
  </w:endnote>
  <w:endnote w:type="continuationSeparator" w:id="0">
    <w:p w:rsidR="00D4199E" w:rsidRDefault="00D4199E" w:rsidP="00B90F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199E" w:rsidRDefault="00D4199E" w:rsidP="00B90F0C">
      <w:pPr>
        <w:spacing w:after="0" w:line="240" w:lineRule="auto"/>
      </w:pPr>
      <w:r>
        <w:separator/>
      </w:r>
    </w:p>
  </w:footnote>
  <w:footnote w:type="continuationSeparator" w:id="0">
    <w:p w:rsidR="00D4199E" w:rsidRDefault="00D4199E" w:rsidP="00B90F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0F0C" w:rsidRDefault="0003647F">
    <w:pPr>
      <w:pStyle w:val="Encabezado"/>
    </w:pPr>
    <w:r w:rsidRPr="0003647F">
      <w:rPr>
        <w:noProof/>
        <w:lang w:val="es-EC" w:eastAsia="es-EC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-1076988</wp:posOffset>
          </wp:positionH>
          <wp:positionV relativeFrom="paragraph">
            <wp:posOffset>-449580</wp:posOffset>
          </wp:positionV>
          <wp:extent cx="7566495" cy="1025718"/>
          <wp:effectExtent l="19050" t="0" r="0" b="0"/>
          <wp:wrapNone/>
          <wp:docPr id="1" name="Imagen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2 Imagen"/>
                  <pic:cNvPicPr>
                    <a:picLocks noChangeAspect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6495" cy="1025718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B90F0C" w:rsidRDefault="00B90F0C">
    <w:pPr>
      <w:pStyle w:val="Encabezado"/>
    </w:pPr>
  </w:p>
  <w:p w:rsidR="00B90F0C" w:rsidRDefault="00B90F0C">
    <w:pPr>
      <w:pStyle w:val="Encabezado"/>
    </w:pPr>
  </w:p>
  <w:p w:rsidR="00B90F0C" w:rsidRDefault="00B90F0C">
    <w:pPr>
      <w:pStyle w:val="Encabezado"/>
    </w:pPr>
  </w:p>
  <w:p w:rsidR="00B90F0C" w:rsidRDefault="00B90F0C">
    <w:pPr>
      <w:pStyle w:val="Encabezado"/>
    </w:pPr>
  </w:p>
  <w:p w:rsidR="00B90F0C" w:rsidRDefault="00B90F0C">
    <w:pPr>
      <w:pStyle w:val="Encabezad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hdrShapeDefaults>
    <o:shapedefaults v:ext="edit" spidmax="43010"/>
  </w:hdrShapeDefaults>
  <w:footnotePr>
    <w:footnote w:id="-1"/>
    <w:footnote w:id="0"/>
  </w:footnotePr>
  <w:endnotePr>
    <w:endnote w:id="-1"/>
    <w:endnote w:id="0"/>
  </w:endnotePr>
  <w:compat/>
  <w:rsids>
    <w:rsidRoot w:val="00B90F0C"/>
    <w:rsid w:val="000113ED"/>
    <w:rsid w:val="00011C88"/>
    <w:rsid w:val="0003647F"/>
    <w:rsid w:val="00065AD2"/>
    <w:rsid w:val="00092B30"/>
    <w:rsid w:val="000A5431"/>
    <w:rsid w:val="000B1579"/>
    <w:rsid w:val="000B1D28"/>
    <w:rsid w:val="00115A5F"/>
    <w:rsid w:val="00127430"/>
    <w:rsid w:val="001B4BDD"/>
    <w:rsid w:val="001C35B5"/>
    <w:rsid w:val="002062BF"/>
    <w:rsid w:val="00227CBA"/>
    <w:rsid w:val="00253518"/>
    <w:rsid w:val="002A1F8B"/>
    <w:rsid w:val="002E1594"/>
    <w:rsid w:val="002E33DC"/>
    <w:rsid w:val="003446DA"/>
    <w:rsid w:val="003721DE"/>
    <w:rsid w:val="003977B9"/>
    <w:rsid w:val="003C3AFC"/>
    <w:rsid w:val="003D2F9D"/>
    <w:rsid w:val="00430614"/>
    <w:rsid w:val="00430AC0"/>
    <w:rsid w:val="004923DC"/>
    <w:rsid w:val="004C5164"/>
    <w:rsid w:val="004C6B41"/>
    <w:rsid w:val="004E1271"/>
    <w:rsid w:val="004F1FE0"/>
    <w:rsid w:val="0053631C"/>
    <w:rsid w:val="00562288"/>
    <w:rsid w:val="005632B5"/>
    <w:rsid w:val="005D7EA9"/>
    <w:rsid w:val="005E741D"/>
    <w:rsid w:val="005F7303"/>
    <w:rsid w:val="00611C7C"/>
    <w:rsid w:val="0063443A"/>
    <w:rsid w:val="00686E73"/>
    <w:rsid w:val="00686F4D"/>
    <w:rsid w:val="006A7E5B"/>
    <w:rsid w:val="006D4C7A"/>
    <w:rsid w:val="006D680A"/>
    <w:rsid w:val="007131F9"/>
    <w:rsid w:val="00717775"/>
    <w:rsid w:val="007B566A"/>
    <w:rsid w:val="007F00F4"/>
    <w:rsid w:val="00851105"/>
    <w:rsid w:val="00866A2D"/>
    <w:rsid w:val="00872B6D"/>
    <w:rsid w:val="0087635B"/>
    <w:rsid w:val="008E5C0E"/>
    <w:rsid w:val="00913A8E"/>
    <w:rsid w:val="009379CD"/>
    <w:rsid w:val="00973713"/>
    <w:rsid w:val="009877EC"/>
    <w:rsid w:val="009F7BA6"/>
    <w:rsid w:val="00A705C2"/>
    <w:rsid w:val="00A93FD4"/>
    <w:rsid w:val="00AA7BD6"/>
    <w:rsid w:val="00AE262C"/>
    <w:rsid w:val="00AF5B08"/>
    <w:rsid w:val="00AF6DF0"/>
    <w:rsid w:val="00B46AC6"/>
    <w:rsid w:val="00B55DAD"/>
    <w:rsid w:val="00B90F0C"/>
    <w:rsid w:val="00B91079"/>
    <w:rsid w:val="00BA77B9"/>
    <w:rsid w:val="00BB45D7"/>
    <w:rsid w:val="00BC0D6B"/>
    <w:rsid w:val="00BE1BE1"/>
    <w:rsid w:val="00C10AF2"/>
    <w:rsid w:val="00C72DE1"/>
    <w:rsid w:val="00C77015"/>
    <w:rsid w:val="00C80C09"/>
    <w:rsid w:val="00CB7D83"/>
    <w:rsid w:val="00CC1155"/>
    <w:rsid w:val="00CE7F0D"/>
    <w:rsid w:val="00D03451"/>
    <w:rsid w:val="00D4199E"/>
    <w:rsid w:val="00D645F3"/>
    <w:rsid w:val="00D931FF"/>
    <w:rsid w:val="00DF5A8A"/>
    <w:rsid w:val="00E05414"/>
    <w:rsid w:val="00E50914"/>
    <w:rsid w:val="00E73119"/>
    <w:rsid w:val="00E873DD"/>
    <w:rsid w:val="00EA55D0"/>
    <w:rsid w:val="00EB414A"/>
    <w:rsid w:val="00EC2EEB"/>
    <w:rsid w:val="00EF21C1"/>
    <w:rsid w:val="00F90A61"/>
    <w:rsid w:val="00F94B92"/>
    <w:rsid w:val="00FE16D2"/>
    <w:rsid w:val="00FE4C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10"/>
    <o:shapelayout v:ext="edit">
      <o:idmap v:ext="edit" data="2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0AC0"/>
    <w:rPr>
      <w:rFonts w:ascii="Calibri" w:eastAsia="Calibri" w:hAnsi="Calibri" w:cs="Times New Roman"/>
      <w:lang w:val="es-EC"/>
    </w:rPr>
  </w:style>
  <w:style w:type="paragraph" w:styleId="Ttulo1">
    <w:name w:val="heading 1"/>
    <w:basedOn w:val="Normal"/>
    <w:next w:val="Normal"/>
    <w:link w:val="Ttulo1Car"/>
    <w:qFormat/>
    <w:rsid w:val="00430AC0"/>
    <w:pPr>
      <w:keepNext/>
      <w:spacing w:after="0" w:line="240" w:lineRule="auto"/>
      <w:outlineLvl w:val="0"/>
    </w:pPr>
    <w:rPr>
      <w:rFonts w:ascii="Times New Roman" w:eastAsia="Times New Roman" w:hAnsi="Times New Roman"/>
      <w:b/>
      <w:bCs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B90F0C"/>
    <w:pPr>
      <w:tabs>
        <w:tab w:val="center" w:pos="4252"/>
        <w:tab w:val="right" w:pos="8504"/>
      </w:tabs>
      <w:spacing w:after="0" w:line="240" w:lineRule="auto"/>
    </w:pPr>
    <w:rPr>
      <w:rFonts w:asciiTheme="minorHAnsi" w:eastAsiaTheme="minorHAnsi" w:hAnsiTheme="minorHAnsi" w:cstheme="minorBidi"/>
      <w:lang w:val="es-ES"/>
    </w:r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B90F0C"/>
  </w:style>
  <w:style w:type="paragraph" w:styleId="Piedepgina">
    <w:name w:val="footer"/>
    <w:basedOn w:val="Normal"/>
    <w:link w:val="PiedepginaCar"/>
    <w:uiPriority w:val="99"/>
    <w:semiHidden/>
    <w:unhideWhenUsed/>
    <w:rsid w:val="00B90F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B90F0C"/>
  </w:style>
  <w:style w:type="paragraph" w:styleId="Textodeglobo">
    <w:name w:val="Balloon Text"/>
    <w:basedOn w:val="Normal"/>
    <w:link w:val="TextodegloboCar"/>
    <w:uiPriority w:val="99"/>
    <w:semiHidden/>
    <w:unhideWhenUsed/>
    <w:rsid w:val="00B90F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90F0C"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rsid w:val="00430AC0"/>
    <w:rPr>
      <w:rFonts w:ascii="Times New Roman" w:eastAsia="Times New Roman" w:hAnsi="Times New Roman" w:cs="Times New Roman"/>
      <w:b/>
      <w:bCs/>
      <w:sz w:val="24"/>
      <w:szCs w:val="24"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5E633DC-A5B3-40D7-A19A-A52A0C95AB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451</TotalTime>
  <Pages>1</Pages>
  <Words>462</Words>
  <Characters>2545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jcevallos</dc:creator>
  <cp:lastModifiedBy>jcevallos</cp:lastModifiedBy>
  <cp:revision>27</cp:revision>
  <cp:lastPrinted>2014-03-17T14:20:00Z</cp:lastPrinted>
  <dcterms:created xsi:type="dcterms:W3CDTF">2013-03-12T16:08:00Z</dcterms:created>
  <dcterms:modified xsi:type="dcterms:W3CDTF">2014-06-13T16:59:00Z</dcterms:modified>
</cp:coreProperties>
</file>