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0DA0319B" w:rsidR="00440C1B" w:rsidRDefault="00CA1A53" w:rsidP="0088681D">
      <w:pPr>
        <w:spacing w:line="312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</w:t>
      </w:r>
      <w:bookmarkStart w:id="0" w:name="_GoBack"/>
      <w:bookmarkEnd w:id="0"/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es quincenales</w:t>
      </w:r>
    </w:p>
    <w:p w14:paraId="6D64D29E" w14:textId="2CAADBFF" w:rsidR="00112895" w:rsidRPr="00267DE0" w:rsidRDefault="00B25BE3" w:rsidP="0088681D">
      <w:pPr>
        <w:spacing w:line="312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Primera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Septiembre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88681D">
      <w:pPr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71C7D12" w14:textId="13ECD64F" w:rsidR="00B25BE3" w:rsidRDefault="004C437D" w:rsidP="0088681D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1,38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1,02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B25BE3" w:rsidRPr="00B25BE3">
        <w:rPr>
          <w:rFonts w:ascii="Century Gothic" w:hAnsi="Century Gothic" w:cs="Calibri"/>
          <w:sz w:val="20"/>
          <w:szCs w:val="20"/>
          <w:lang w:val="es-ES_tradnl"/>
        </w:rPr>
        <w:t>0,93</w:t>
      </w:r>
      <w:r w:rsidR="00B25BE3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48F8A777" w14:textId="4E2EF7D1" w:rsidR="00F61C02" w:rsidRPr="00F61C02" w:rsidRDefault="00F34010" w:rsidP="0088681D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-15,43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-7,04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61C02" w:rsidRPr="00F61C02">
        <w:rPr>
          <w:rFonts w:ascii="Century Gothic" w:hAnsi="Century Gothic" w:cs="Calibri"/>
          <w:sz w:val="20"/>
          <w:szCs w:val="20"/>
          <w:lang w:val="es-ES_tradnl"/>
        </w:rPr>
        <w:t>-5,39</w:t>
      </w:r>
      <w:r w:rsidR="00F61C02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531A7216" w14:textId="595D5083" w:rsidR="009F55F9" w:rsidRDefault="009F55F9" w:rsidP="0088681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55F9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(1,38%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>
        <w:rPr>
          <w:rFonts w:ascii="Century Gothic" w:hAnsi="Century Gothic" w:cs="Calibri"/>
          <w:sz w:val="20"/>
          <w:szCs w:val="20"/>
          <w:lang w:val="es-ES_tradnl"/>
        </w:rPr>
        <w:t>iudades de Machala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4,12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3,85</w:t>
      </w:r>
      <w:r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2,50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0,50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-2,63</w:t>
      </w:r>
      <w:r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Pr="009F55F9">
        <w:rPr>
          <w:rFonts w:ascii="Century Gothic" w:hAnsi="Century Gothic" w:cs="Calibri"/>
          <w:sz w:val="20"/>
          <w:szCs w:val="20"/>
          <w:lang w:val="es-ES_tradnl"/>
        </w:rPr>
        <w:t>-0,54</w:t>
      </w:r>
      <w:r>
        <w:rPr>
          <w:rFonts w:ascii="Century Gothic" w:hAnsi="Century Gothic" w:cs="Calibri"/>
          <w:sz w:val="20"/>
          <w:szCs w:val="20"/>
          <w:lang w:val="es-ES_tradnl"/>
        </w:rPr>
        <w:t>%) que presentan variación negativa. Las demás ciudades investigadas por el INEC no presentan variación de precios.</w:t>
      </w:r>
    </w:p>
    <w:p w14:paraId="72F2A5AD" w14:textId="26E3A536" w:rsidR="009F55F9" w:rsidRDefault="009F55F9" w:rsidP="0088681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55F9">
        <w:rPr>
          <w:rFonts w:ascii="Century Gothic" w:hAnsi="Century Gothic" w:cs="Calibri"/>
          <w:sz w:val="20"/>
          <w:szCs w:val="20"/>
          <w:u w:val="single"/>
          <w:lang w:val="es-ES_tradnl"/>
        </w:rPr>
        <w:t>Atún en aceite vegetal (1,02%)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4838" w:rsidRPr="00D83A6A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D84838" w:rsidRPr="008D1D3F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D84838" w:rsidRPr="00D83A6A">
        <w:rPr>
          <w:rFonts w:ascii="Century Gothic" w:hAnsi="Century Gothic" w:cs="Calibri"/>
          <w:sz w:val="20"/>
          <w:szCs w:val="20"/>
          <w:lang w:val="es-ES_tradnl"/>
        </w:rPr>
        <w:t xml:space="preserve"> de precios en 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D84838" w:rsidRPr="00D83A6A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investigadas, principalmente</w:t>
      </w:r>
      <w:r w:rsidR="00DB16D7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 xml:space="preserve"> Esmeraldas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10,95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%), Machala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4,95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4,25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Santo Domingo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-4,51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-4,30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-2,88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-0,05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7E943B0D" w14:textId="77777777" w:rsidR="00820C9A" w:rsidRDefault="009F55F9" w:rsidP="0088681D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F55F9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(0,93%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84838" w:rsidRPr="0006533B">
        <w:rPr>
          <w:rFonts w:ascii="Century Gothic" w:hAnsi="Century Gothic" w:cs="Calibri"/>
          <w:sz w:val="20"/>
          <w:szCs w:val="20"/>
          <w:lang w:val="es-ES_tradnl"/>
        </w:rPr>
        <w:t>Presenta in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cremento de precios en</w:t>
      </w:r>
      <w:r w:rsidR="00D84838" w:rsidRPr="0006533B">
        <w:rPr>
          <w:rFonts w:ascii="Century Gothic" w:hAnsi="Century Gothic" w:cs="Calibri"/>
          <w:sz w:val="20"/>
          <w:szCs w:val="20"/>
          <w:lang w:val="es-ES_tradnl"/>
        </w:rPr>
        <w:t xml:space="preserve"> las c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iudades de Quito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3,67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1,72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D84838" w:rsidRPr="00D84838">
        <w:rPr>
          <w:rFonts w:ascii="Century Gothic" w:hAnsi="Century Gothic" w:cs="Calibri"/>
          <w:sz w:val="20"/>
          <w:szCs w:val="20"/>
          <w:lang w:val="es-ES_tradnl"/>
        </w:rPr>
        <w:t>0,06</w:t>
      </w:r>
      <w:r w:rsidR="00D84838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7CD9E736" w14:textId="2CF64597" w:rsidR="00820C9A" w:rsidRDefault="00820C9A" w:rsidP="0088681D">
      <w:pPr>
        <w:spacing w:before="240" w:line="312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por ciudades con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r variación </w:t>
      </w: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negativa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fueron:</w:t>
      </w:r>
    </w:p>
    <w:p w14:paraId="3079A0A4" w14:textId="64A2C0CB" w:rsidR="00D84838" w:rsidRDefault="00D84838" w:rsidP="0088681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84838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(-15,43%)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Cuenca (</w:t>
      </w:r>
      <w:r w:rsidR="00D20E42" w:rsidRPr="00D20E42">
        <w:rPr>
          <w:rFonts w:ascii="Century Gothic" w:hAnsi="Century Gothic" w:cs="Calibri"/>
          <w:sz w:val="20"/>
          <w:szCs w:val="20"/>
          <w:lang w:val="es-ES_tradnl"/>
        </w:rPr>
        <w:t>-25,00</w:t>
      </w:r>
      <w:r w:rsidR="00D20E42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), Guayaquil (</w:t>
      </w:r>
      <w:r w:rsidR="00D20E42" w:rsidRPr="00D20E42">
        <w:rPr>
          <w:rFonts w:ascii="Century Gothic" w:hAnsi="Century Gothic" w:cs="Calibri"/>
          <w:sz w:val="20"/>
          <w:szCs w:val="20"/>
          <w:lang w:val="es-ES_tradnl"/>
        </w:rPr>
        <w:t>-22,96</w:t>
      </w:r>
      <w:r w:rsidR="00D20E42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 y Santo Domingo</w:t>
      </w:r>
      <w:r w:rsidR="00D20E4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="00D20E42" w:rsidRPr="00D20E42">
        <w:rPr>
          <w:rFonts w:ascii="Century Gothic" w:hAnsi="Century Gothic" w:cs="Calibri"/>
          <w:sz w:val="20"/>
          <w:szCs w:val="20"/>
          <w:lang w:val="es-ES_tradnl"/>
        </w:rPr>
        <w:t>-20,00</w:t>
      </w:r>
      <w:r w:rsidR="00D20E42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). 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Las ciudades de Loja y Quito n</w:t>
      </w:r>
      <w:r w:rsidR="00D20E42">
        <w:rPr>
          <w:rFonts w:ascii="Century Gothic" w:hAnsi="Century Gothic" w:cs="Calibri"/>
          <w:sz w:val="20"/>
          <w:szCs w:val="20"/>
          <w:lang w:val="es-ES_tradnl"/>
        </w:rPr>
        <w:t>o presentan variaci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ón de precios.</w:t>
      </w:r>
    </w:p>
    <w:p w14:paraId="132EEA7D" w14:textId="3FDB7972" w:rsidR="00D84838" w:rsidRDefault="00D84838" w:rsidP="0088681D">
      <w:pPr>
        <w:tabs>
          <w:tab w:val="left" w:pos="5772"/>
        </w:tabs>
        <w:spacing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84838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(-7,04%)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0C9A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ta disminución de pr</w:t>
      </w:r>
      <w:r w:rsidR="004734F7">
        <w:rPr>
          <w:rFonts w:ascii="Century Gothic" w:hAnsi="Century Gothic" w:cs="Calibri"/>
          <w:sz w:val="20"/>
          <w:szCs w:val="20"/>
          <w:lang w:val="es-ES_tradnl"/>
        </w:rPr>
        <w:t xml:space="preserve">ecios en varias de las ciudades 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investigadas, principalmente en Ambato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-20,63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-15,26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 y Cuenca            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-12,64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14,47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%), Esmeraldas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 y Quito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4,66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 que presentan variación positiva. La ciudad de Loja no presenta variación de precios.</w:t>
      </w:r>
    </w:p>
    <w:p w14:paraId="47CDC1B7" w14:textId="4BE7657B" w:rsidR="00D84838" w:rsidRPr="00DB16D7" w:rsidRDefault="00D84838" w:rsidP="00245CED">
      <w:pPr>
        <w:tabs>
          <w:tab w:val="left" w:pos="5772"/>
        </w:tabs>
        <w:spacing w:after="0" w:line="312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84838">
        <w:rPr>
          <w:rFonts w:ascii="Century Gothic" w:hAnsi="Century Gothic" w:cs="Calibri"/>
          <w:sz w:val="20"/>
          <w:szCs w:val="20"/>
          <w:u w:val="single"/>
          <w:lang w:val="es-ES_tradnl"/>
        </w:rPr>
        <w:t>Fideos (-5,39%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0C9A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820C9A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820C9A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Guayaquil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-11,28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-3,64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820C9A" w:rsidRPr="00820C9A">
        <w:rPr>
          <w:rFonts w:ascii="Century Gothic" w:hAnsi="Century Gothic" w:cs="Calibri"/>
          <w:sz w:val="20"/>
          <w:szCs w:val="20"/>
          <w:lang w:val="es-ES_tradnl"/>
        </w:rPr>
        <w:t>-3,40</w:t>
      </w:r>
      <w:r w:rsidR="00820C9A">
        <w:rPr>
          <w:rFonts w:ascii="Century Gothic" w:hAnsi="Century Gothic" w:cs="Calibri"/>
          <w:sz w:val="20"/>
          <w:szCs w:val="20"/>
          <w:lang w:val="es-ES_tradnl"/>
        </w:rPr>
        <w:t>%). Caso contrario sucede en la ciudad de Cuenca (4,08%) que presenta variación positiva. Las ciudades de Esmeraldas, Machala y Santo Domingo no presentan variación de precios.</w:t>
      </w:r>
    </w:p>
    <w:sectPr w:rsidR="00D84838" w:rsidRPr="00DB16D7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BB1D5" w14:textId="77777777" w:rsidR="0078445B" w:rsidRDefault="0078445B" w:rsidP="00AA3DA1">
      <w:pPr>
        <w:spacing w:after="0" w:line="240" w:lineRule="auto"/>
      </w:pPr>
      <w:r>
        <w:separator/>
      </w:r>
    </w:p>
  </w:endnote>
  <w:endnote w:type="continuationSeparator" w:id="0">
    <w:p w14:paraId="616FDACD" w14:textId="77777777" w:rsidR="0078445B" w:rsidRDefault="0078445B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88681D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7E207" w14:textId="77777777" w:rsidR="0078445B" w:rsidRDefault="0078445B" w:rsidP="00AA3DA1">
      <w:pPr>
        <w:spacing w:after="0" w:line="240" w:lineRule="auto"/>
      </w:pPr>
      <w:r>
        <w:separator/>
      </w:r>
    </w:p>
  </w:footnote>
  <w:footnote w:type="continuationSeparator" w:id="0">
    <w:p w14:paraId="4B2D1029" w14:textId="77777777" w:rsidR="0078445B" w:rsidRDefault="0078445B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75CD"/>
    <w:rsid w:val="000378DE"/>
    <w:rsid w:val="00040741"/>
    <w:rsid w:val="00040A8C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3B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2DE8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5CED"/>
    <w:rsid w:val="00246005"/>
    <w:rsid w:val="00246A89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036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4AC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0A5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34F7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511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382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C45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2B45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5F7A6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37D5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539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2E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735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45B"/>
    <w:rsid w:val="00784708"/>
    <w:rsid w:val="00784712"/>
    <w:rsid w:val="0078571B"/>
    <w:rsid w:val="00786674"/>
    <w:rsid w:val="007870BB"/>
    <w:rsid w:val="00787248"/>
    <w:rsid w:val="0078750B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0C9A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6E14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81D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994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23D6"/>
    <w:rsid w:val="00972B49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5F9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370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147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5BE3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0E42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8CB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3A6A"/>
    <w:rsid w:val="00D84188"/>
    <w:rsid w:val="00D842A8"/>
    <w:rsid w:val="00D84838"/>
    <w:rsid w:val="00D868DB"/>
    <w:rsid w:val="00D8691D"/>
    <w:rsid w:val="00D869D8"/>
    <w:rsid w:val="00D86D15"/>
    <w:rsid w:val="00D872D5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6D7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43C3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1C02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1583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BF77E-3B15-46A1-965C-96ABB5A0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45</cp:revision>
  <cp:lastPrinted>2011-11-24T21:43:00Z</cp:lastPrinted>
  <dcterms:created xsi:type="dcterms:W3CDTF">2023-08-14T19:05:00Z</dcterms:created>
  <dcterms:modified xsi:type="dcterms:W3CDTF">2023-09-15T21:43:00Z</dcterms:modified>
</cp:coreProperties>
</file>