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20E90" w:rsidRPr="008D24DA" w:rsidRDefault="00420E90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A29D1" w:rsidRDefault="00EA29D1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presenta una ligera disminución de precios desde la fábrica en Guayaquil,  mientras en </w:t>
      </w:r>
      <w:r w:rsidRPr="00D92F06">
        <w:rPr>
          <w:sz w:val="24"/>
          <w:szCs w:val="24"/>
          <w:lang w:val="es-MX"/>
        </w:rPr>
        <w:t>el resto de ciudades permanece</w:t>
      </w:r>
      <w:r>
        <w:rPr>
          <w:sz w:val="24"/>
          <w:szCs w:val="24"/>
          <w:lang w:val="es-MX"/>
        </w:rPr>
        <w:t>n</w:t>
      </w:r>
      <w:r w:rsidRPr="00D92F06">
        <w:rPr>
          <w:sz w:val="24"/>
          <w:szCs w:val="24"/>
          <w:lang w:val="es-MX"/>
        </w:rPr>
        <w:t xml:space="preserve"> estable</w:t>
      </w:r>
      <w:r>
        <w:rPr>
          <w:sz w:val="24"/>
          <w:szCs w:val="24"/>
          <w:lang w:val="es-MX"/>
        </w:rPr>
        <w:t>s</w:t>
      </w:r>
      <w:r w:rsidRPr="00D92F06"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con hueso</w:t>
      </w:r>
      <w:r w:rsidR="00C21FD1">
        <w:rPr>
          <w:sz w:val="24"/>
          <w:szCs w:val="24"/>
          <w:lang w:val="es-MX"/>
        </w:rPr>
        <w:t xml:space="preserve"> y Carnes </w:t>
      </w:r>
      <w:r w:rsidR="00C21FD1" w:rsidRPr="00413CD1">
        <w:rPr>
          <w:sz w:val="24"/>
          <w:szCs w:val="24"/>
          <w:lang w:val="es-MX"/>
        </w:rPr>
        <w:t>de res sin hueso,</w:t>
      </w:r>
      <w:r w:rsidRPr="00413CD1">
        <w:rPr>
          <w:sz w:val="24"/>
          <w:szCs w:val="24"/>
          <w:lang w:val="es-MX"/>
        </w:rPr>
        <w:t xml:space="preserve"> los precio</w:t>
      </w:r>
      <w:r>
        <w:rPr>
          <w:sz w:val="24"/>
          <w:szCs w:val="24"/>
          <w:lang w:val="es-MX"/>
        </w:rPr>
        <w:t>s han disminuido</w:t>
      </w:r>
      <w:r w:rsidR="006412AC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debido</w:t>
      </w:r>
      <w:r w:rsidR="009A2D95">
        <w:rPr>
          <w:sz w:val="24"/>
          <w:szCs w:val="24"/>
          <w:lang w:val="es-MX"/>
        </w:rPr>
        <w:t xml:space="preserve"> a menor demanda de este tipo de carne por</w:t>
      </w:r>
      <w:r>
        <w:rPr>
          <w:sz w:val="24"/>
          <w:szCs w:val="24"/>
          <w:lang w:val="es-MX"/>
        </w:rPr>
        <w:t xml:space="preserve"> la proximidad de las festividades</w:t>
      </w:r>
      <w:r w:rsidR="009A2D95">
        <w:rPr>
          <w:sz w:val="24"/>
          <w:szCs w:val="24"/>
          <w:lang w:val="es-MX"/>
        </w:rPr>
        <w:t xml:space="preserve"> navideñas</w:t>
      </w:r>
      <w:r w:rsidRPr="00413CD1">
        <w:rPr>
          <w:sz w:val="24"/>
          <w:szCs w:val="24"/>
          <w:lang w:val="es-MX"/>
        </w:rPr>
        <w:t>.</w:t>
      </w:r>
    </w:p>
    <w:p w:rsidR="00AD781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Huevos de gallina, presentan </w:t>
      </w:r>
      <w:r w:rsidR="00293D56" w:rsidRPr="00AD7814">
        <w:rPr>
          <w:sz w:val="24"/>
          <w:szCs w:val="24"/>
          <w:lang w:val="es-MX"/>
        </w:rPr>
        <w:t>disminución</w:t>
      </w:r>
      <w:r w:rsidRPr="00AD7814">
        <w:rPr>
          <w:sz w:val="24"/>
          <w:szCs w:val="24"/>
          <w:lang w:val="es-MX"/>
        </w:rPr>
        <w:t xml:space="preserve"> en los precios debido</w:t>
      </w:r>
      <w:r w:rsidR="00054235" w:rsidRPr="00AD7814">
        <w:rPr>
          <w:sz w:val="24"/>
          <w:szCs w:val="24"/>
          <w:lang w:val="es-MX"/>
        </w:rPr>
        <w:t xml:space="preserve"> a mayor </w:t>
      </w:r>
      <w:r w:rsidR="00AD7814" w:rsidRPr="00AD7814">
        <w:rPr>
          <w:sz w:val="24"/>
          <w:szCs w:val="24"/>
          <w:lang w:val="es-MX"/>
        </w:rPr>
        <w:t>producción</w:t>
      </w:r>
      <w:r w:rsidR="00293D56" w:rsidRPr="00AD7814">
        <w:rPr>
          <w:sz w:val="24"/>
          <w:szCs w:val="24"/>
          <w:lang w:val="es-MX"/>
        </w:rPr>
        <w:t xml:space="preserve"> desde</w:t>
      </w:r>
      <w:r w:rsidR="00DE4257">
        <w:rPr>
          <w:sz w:val="24"/>
          <w:szCs w:val="24"/>
          <w:lang w:val="es-MX"/>
        </w:rPr>
        <w:t xml:space="preserve"> lo</w:t>
      </w:r>
      <w:r w:rsidR="00AD7814">
        <w:rPr>
          <w:sz w:val="24"/>
          <w:szCs w:val="24"/>
          <w:lang w:val="es-MX"/>
        </w:rPr>
        <w:t xml:space="preserve">s </w:t>
      </w:r>
      <w:r w:rsidR="00DE4257">
        <w:rPr>
          <w:sz w:val="24"/>
          <w:szCs w:val="24"/>
          <w:lang w:val="es-MX"/>
        </w:rPr>
        <w:t xml:space="preserve">centros </w:t>
      </w:r>
      <w:r w:rsidR="00AD7814">
        <w:rPr>
          <w:sz w:val="24"/>
          <w:szCs w:val="24"/>
          <w:lang w:val="es-MX"/>
        </w:rPr>
        <w:t>avícolas.</w:t>
      </w:r>
      <w:r w:rsidR="00293D56" w:rsidRPr="00AD7814">
        <w:rPr>
          <w:sz w:val="24"/>
          <w:szCs w:val="24"/>
          <w:lang w:val="es-MX"/>
        </w:rPr>
        <w:t xml:space="preserve"> 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Papa chola, los precios </w:t>
      </w:r>
      <w:r w:rsidR="00086C08">
        <w:rPr>
          <w:sz w:val="24"/>
          <w:szCs w:val="24"/>
          <w:lang w:val="es-MX"/>
        </w:rPr>
        <w:t>disminuyen</w:t>
      </w:r>
      <w:r w:rsidRPr="006A2873">
        <w:rPr>
          <w:sz w:val="24"/>
          <w:szCs w:val="24"/>
          <w:lang w:val="es-MX"/>
        </w:rPr>
        <w:t xml:space="preserve"> debido </w:t>
      </w:r>
      <w:r w:rsidR="004351B5">
        <w:rPr>
          <w:sz w:val="24"/>
          <w:szCs w:val="24"/>
          <w:lang w:val="es-MX"/>
        </w:rPr>
        <w:t xml:space="preserve">a </w:t>
      </w:r>
      <w:r w:rsidR="00365E96">
        <w:rPr>
          <w:sz w:val="24"/>
          <w:szCs w:val="24"/>
          <w:lang w:val="es-MX"/>
        </w:rPr>
        <w:t xml:space="preserve">mayor </w:t>
      </w:r>
      <w:r w:rsidR="00C92B5D">
        <w:rPr>
          <w:sz w:val="24"/>
          <w:szCs w:val="24"/>
          <w:lang w:val="es-MX"/>
        </w:rPr>
        <w:t>abastecimiento</w:t>
      </w:r>
      <w:r w:rsidR="00365E96">
        <w:rPr>
          <w:sz w:val="24"/>
          <w:szCs w:val="24"/>
          <w:lang w:val="es-MX"/>
        </w:rPr>
        <w:t xml:space="preserve"> del producto desde las zonas interandinas y </w:t>
      </w:r>
      <w:r w:rsidR="004351B5">
        <w:rPr>
          <w:sz w:val="24"/>
          <w:szCs w:val="24"/>
          <w:lang w:val="es-MX"/>
        </w:rPr>
        <w:t>normalización de la distribución mayo</w:t>
      </w:r>
      <w:r w:rsidR="00365E96">
        <w:rPr>
          <w:sz w:val="24"/>
          <w:szCs w:val="24"/>
          <w:lang w:val="es-MX"/>
        </w:rPr>
        <w:t>rista.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Pr="00355E84">
        <w:rPr>
          <w:sz w:val="24"/>
          <w:szCs w:val="24"/>
          <w:lang w:val="es-MX"/>
        </w:rPr>
        <w:t>ollo entero</w:t>
      </w:r>
      <w:r>
        <w:rPr>
          <w:sz w:val="24"/>
          <w:szCs w:val="24"/>
          <w:lang w:val="es-MX"/>
        </w:rPr>
        <w:t xml:space="preserve"> y presas de pollo</w:t>
      </w:r>
      <w:r w:rsidR="00C9194C">
        <w:rPr>
          <w:sz w:val="24"/>
          <w:szCs w:val="24"/>
          <w:lang w:val="es-MX"/>
        </w:rPr>
        <w:t>, su precio ha disminuido</w:t>
      </w:r>
      <w:r w:rsidRPr="00355E84">
        <w:rPr>
          <w:sz w:val="24"/>
          <w:szCs w:val="24"/>
          <w:lang w:val="es-MX"/>
        </w:rPr>
        <w:t xml:space="preserve"> debido </w:t>
      </w:r>
      <w:r w:rsidR="00C9194C">
        <w:rPr>
          <w:sz w:val="24"/>
          <w:szCs w:val="24"/>
          <w:lang w:val="es-MX"/>
        </w:rPr>
        <w:t>a mayor producción</w:t>
      </w:r>
      <w:r w:rsidRPr="00355E84">
        <w:rPr>
          <w:sz w:val="24"/>
          <w:szCs w:val="24"/>
          <w:lang w:val="es-MX"/>
        </w:rPr>
        <w:t xml:space="preserve"> desde los planteles avícolas por la llegada de las festividades navideñas.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Q</w:t>
      </w:r>
      <w:r w:rsidRPr="001C5F74">
        <w:rPr>
          <w:sz w:val="24"/>
          <w:szCs w:val="24"/>
          <w:lang w:val="es-MX"/>
        </w:rPr>
        <w:t xml:space="preserve">ueso de cocina, presenta </w:t>
      </w:r>
      <w:r w:rsidR="00584973">
        <w:rPr>
          <w:sz w:val="24"/>
          <w:szCs w:val="24"/>
          <w:lang w:val="es-MX"/>
        </w:rPr>
        <w:t>disminución</w:t>
      </w:r>
      <w:r w:rsidRPr="001C5F74">
        <w:rPr>
          <w:sz w:val="24"/>
          <w:szCs w:val="24"/>
          <w:lang w:val="es-MX"/>
        </w:rPr>
        <w:t xml:space="preserve"> de precios en l</w:t>
      </w:r>
      <w:r>
        <w:rPr>
          <w:sz w:val="24"/>
          <w:szCs w:val="24"/>
          <w:lang w:val="es-MX"/>
        </w:rPr>
        <w:t>a mayoría de ciudades;</w:t>
      </w:r>
      <w:r w:rsidR="00584973">
        <w:rPr>
          <w:sz w:val="24"/>
          <w:szCs w:val="24"/>
          <w:lang w:val="es-MX"/>
        </w:rPr>
        <w:t xml:space="preserve"> por </w:t>
      </w:r>
      <w:r>
        <w:rPr>
          <w:sz w:val="24"/>
          <w:szCs w:val="24"/>
          <w:lang w:val="es-MX"/>
        </w:rPr>
        <w:t xml:space="preserve">las festividades y </w:t>
      </w:r>
      <w:r w:rsidR="00584973">
        <w:rPr>
          <w:sz w:val="24"/>
          <w:szCs w:val="24"/>
          <w:lang w:val="es-MX"/>
        </w:rPr>
        <w:t>debido</w:t>
      </w:r>
      <w:r>
        <w:rPr>
          <w:sz w:val="24"/>
          <w:szCs w:val="24"/>
          <w:lang w:val="es-MX"/>
        </w:rPr>
        <w:t xml:space="preserve"> </w:t>
      </w:r>
      <w:r w:rsidR="00584973">
        <w:rPr>
          <w:sz w:val="24"/>
          <w:szCs w:val="24"/>
          <w:lang w:val="es-MX"/>
        </w:rPr>
        <w:t>a mejora en</w:t>
      </w:r>
      <w:r>
        <w:rPr>
          <w:sz w:val="24"/>
          <w:szCs w:val="24"/>
          <w:lang w:val="es-MX"/>
        </w:rPr>
        <w:t xml:space="preserve"> la producción de leche</w:t>
      </w:r>
      <w:r w:rsidR="00584973">
        <w:rPr>
          <w:sz w:val="24"/>
          <w:szCs w:val="24"/>
          <w:lang w:val="es-MX"/>
        </w:rPr>
        <w:t xml:space="preserve"> (</w:t>
      </w:r>
      <w:r>
        <w:rPr>
          <w:sz w:val="24"/>
          <w:szCs w:val="24"/>
          <w:lang w:val="es-MX"/>
        </w:rPr>
        <w:t xml:space="preserve">en la Región </w:t>
      </w:r>
      <w:r w:rsidR="00584973">
        <w:rPr>
          <w:sz w:val="24"/>
          <w:szCs w:val="24"/>
          <w:lang w:val="es-MX"/>
        </w:rPr>
        <w:t>Sierra</w:t>
      </w:r>
      <w:r>
        <w:rPr>
          <w:sz w:val="24"/>
          <w:szCs w:val="24"/>
          <w:lang w:val="es-MX"/>
        </w:rPr>
        <w:t>).</w:t>
      </w:r>
    </w:p>
    <w:p w:rsidR="00EA29D1" w:rsidRDefault="00EA29D1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C7978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A153F4">
        <w:rPr>
          <w:sz w:val="24"/>
          <w:szCs w:val="24"/>
          <w:lang w:val="es-MX"/>
        </w:rPr>
        <w:t xml:space="preserve"> flor, muestra aumento</w:t>
      </w:r>
      <w:r w:rsidRPr="003C2DAA">
        <w:rPr>
          <w:sz w:val="24"/>
          <w:szCs w:val="24"/>
          <w:lang w:val="es-MX"/>
        </w:rPr>
        <w:t xml:space="preserve"> en su precio, debido </w:t>
      </w:r>
      <w:r>
        <w:rPr>
          <w:sz w:val="24"/>
          <w:szCs w:val="24"/>
          <w:lang w:val="es-MX"/>
        </w:rPr>
        <w:t xml:space="preserve">a </w:t>
      </w:r>
      <w:r w:rsidR="00413CD1">
        <w:rPr>
          <w:sz w:val="24"/>
          <w:szCs w:val="24"/>
          <w:lang w:val="es-MX"/>
        </w:rPr>
        <w:t>escasez</w:t>
      </w:r>
      <w:r w:rsidR="00EC041E">
        <w:rPr>
          <w:sz w:val="24"/>
          <w:szCs w:val="24"/>
          <w:lang w:val="es-MX"/>
        </w:rPr>
        <w:t xml:space="preserve"> y especulación </w:t>
      </w:r>
      <w:r w:rsidR="00413CD1">
        <w:rPr>
          <w:sz w:val="24"/>
          <w:szCs w:val="24"/>
          <w:lang w:val="es-MX"/>
        </w:rPr>
        <w:t>desde los centros de producción</w:t>
      </w:r>
      <w:r>
        <w:rPr>
          <w:sz w:val="24"/>
          <w:szCs w:val="24"/>
          <w:lang w:val="es-MX"/>
        </w:rPr>
        <w:t>.</w:t>
      </w:r>
    </w:p>
    <w:p w:rsidR="00413CD1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13CD1">
        <w:rPr>
          <w:sz w:val="24"/>
          <w:szCs w:val="24"/>
          <w:lang w:val="es-MX"/>
        </w:rPr>
        <w:t xml:space="preserve">Azúcar refinada, presenta </w:t>
      </w:r>
      <w:r w:rsidR="00413CD1" w:rsidRPr="00413CD1">
        <w:rPr>
          <w:sz w:val="24"/>
          <w:szCs w:val="24"/>
          <w:lang w:val="es-MX"/>
        </w:rPr>
        <w:t>aumento</w:t>
      </w:r>
      <w:r w:rsidRPr="00413CD1">
        <w:rPr>
          <w:sz w:val="24"/>
          <w:szCs w:val="24"/>
          <w:lang w:val="es-MX"/>
        </w:rPr>
        <w:t xml:space="preserve"> en el prec</w:t>
      </w:r>
      <w:r w:rsidR="00413CD1" w:rsidRPr="00413CD1">
        <w:rPr>
          <w:sz w:val="24"/>
          <w:szCs w:val="24"/>
          <w:lang w:val="es-MX"/>
        </w:rPr>
        <w:t xml:space="preserve">io, </w:t>
      </w:r>
      <w:r w:rsidRPr="00413CD1">
        <w:rPr>
          <w:sz w:val="24"/>
          <w:szCs w:val="24"/>
          <w:lang w:val="es-MX"/>
        </w:rPr>
        <w:t xml:space="preserve">por </w:t>
      </w:r>
      <w:r w:rsidR="00413CD1" w:rsidRPr="00413CD1">
        <w:rPr>
          <w:sz w:val="24"/>
          <w:szCs w:val="24"/>
          <w:lang w:val="es-MX"/>
        </w:rPr>
        <w:t>espec</w:t>
      </w:r>
      <w:r w:rsidR="00413CD1">
        <w:rPr>
          <w:sz w:val="24"/>
          <w:szCs w:val="24"/>
          <w:lang w:val="es-MX"/>
        </w:rPr>
        <w:t>ulación debido a alza</w:t>
      </w:r>
      <w:r w:rsidR="00413CD1" w:rsidRPr="00413CD1">
        <w:rPr>
          <w:sz w:val="24"/>
          <w:szCs w:val="24"/>
          <w:lang w:val="es-MX"/>
        </w:rPr>
        <w:t xml:space="preserve"> desde los ingenios</w:t>
      </w:r>
      <w:r w:rsidR="00B0639D">
        <w:rPr>
          <w:sz w:val="24"/>
          <w:szCs w:val="24"/>
          <w:lang w:val="es-MX"/>
        </w:rPr>
        <w:t xml:space="preserve"> azucareros</w:t>
      </w:r>
      <w:r w:rsidR="00413CD1"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1FD1">
        <w:rPr>
          <w:sz w:val="24"/>
          <w:szCs w:val="24"/>
          <w:lang w:val="es-MX"/>
        </w:rPr>
        <w:t xml:space="preserve">Cebolla paiteña, el precio </w:t>
      </w:r>
      <w:r w:rsidR="00C21FD1">
        <w:rPr>
          <w:sz w:val="24"/>
          <w:szCs w:val="24"/>
          <w:lang w:val="es-MX"/>
        </w:rPr>
        <w:t>sube</w:t>
      </w:r>
      <w:r w:rsidRPr="00C21FD1">
        <w:rPr>
          <w:sz w:val="24"/>
          <w:szCs w:val="24"/>
          <w:lang w:val="es-MX"/>
        </w:rPr>
        <w:t xml:space="preserve"> debido </w:t>
      </w:r>
      <w:r w:rsidR="00C21FD1">
        <w:rPr>
          <w:sz w:val="24"/>
          <w:szCs w:val="24"/>
          <w:lang w:val="es-MX"/>
        </w:rPr>
        <w:t>a poco</w:t>
      </w:r>
      <w:r w:rsidRPr="00C21FD1">
        <w:rPr>
          <w:sz w:val="24"/>
          <w:szCs w:val="24"/>
          <w:lang w:val="es-MX"/>
        </w:rPr>
        <w:t xml:space="preserve"> abastecimiento en los mercados</w:t>
      </w:r>
      <w:r w:rsidR="00C21FD1">
        <w:rPr>
          <w:sz w:val="24"/>
          <w:szCs w:val="24"/>
          <w:lang w:val="es-MX"/>
        </w:rPr>
        <w:t xml:space="preserve">, menor </w:t>
      </w:r>
      <w:r w:rsidRPr="00C21FD1">
        <w:rPr>
          <w:sz w:val="24"/>
          <w:szCs w:val="24"/>
          <w:lang w:val="es-MX"/>
        </w:rPr>
        <w:t>producción</w:t>
      </w:r>
      <w:r w:rsidR="00C21FD1">
        <w:rPr>
          <w:sz w:val="24"/>
          <w:szCs w:val="24"/>
          <w:lang w:val="es-MX"/>
        </w:rPr>
        <w:t xml:space="preserve"> por factores climatológicos en</w:t>
      </w:r>
      <w:r w:rsidRPr="00C21FD1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 xml:space="preserve">las </w:t>
      </w:r>
      <w:r w:rsidRPr="00C21FD1">
        <w:rPr>
          <w:sz w:val="24"/>
          <w:szCs w:val="24"/>
          <w:lang w:val="es-MX"/>
        </w:rPr>
        <w:t>zona</w:t>
      </w:r>
      <w:r w:rsidR="00C21FD1">
        <w:rPr>
          <w:sz w:val="24"/>
          <w:szCs w:val="24"/>
          <w:lang w:val="es-MX"/>
        </w:rPr>
        <w:t>s</w:t>
      </w:r>
      <w:r w:rsidRPr="00C21FD1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>Norte y C</w:t>
      </w:r>
      <w:r w:rsidRPr="00C21FD1">
        <w:rPr>
          <w:sz w:val="24"/>
          <w:szCs w:val="24"/>
          <w:lang w:val="es-MX"/>
        </w:rPr>
        <w:t>entr</w:t>
      </w:r>
      <w:r w:rsidR="00C21FD1">
        <w:rPr>
          <w:sz w:val="24"/>
          <w:szCs w:val="24"/>
          <w:lang w:val="es-MX"/>
        </w:rPr>
        <w:t>o</w:t>
      </w:r>
      <w:r w:rsidRPr="00C21FD1">
        <w:rPr>
          <w:sz w:val="24"/>
          <w:szCs w:val="24"/>
          <w:lang w:val="es-MX"/>
        </w:rPr>
        <w:t xml:space="preserve"> del país.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845">
        <w:rPr>
          <w:sz w:val="24"/>
          <w:szCs w:val="24"/>
          <w:lang w:val="es-MX"/>
        </w:rPr>
        <w:t xml:space="preserve">Fideos, los precios </w:t>
      </w:r>
      <w:r w:rsidR="008C7FC1">
        <w:rPr>
          <w:sz w:val="24"/>
          <w:szCs w:val="24"/>
          <w:lang w:val="es-MX"/>
        </w:rPr>
        <w:t>aumentan</w:t>
      </w:r>
      <w:r w:rsidRPr="00D92845">
        <w:rPr>
          <w:sz w:val="24"/>
          <w:szCs w:val="24"/>
          <w:lang w:val="es-MX"/>
        </w:rPr>
        <w:t xml:space="preserve"> desde la fábrica </w:t>
      </w:r>
      <w:r w:rsidR="00B0639D">
        <w:rPr>
          <w:sz w:val="24"/>
          <w:szCs w:val="24"/>
          <w:lang w:val="es-MX"/>
        </w:rPr>
        <w:t xml:space="preserve">especialmente en </w:t>
      </w:r>
      <w:r w:rsidR="008C7FC1">
        <w:rPr>
          <w:sz w:val="24"/>
          <w:szCs w:val="24"/>
          <w:lang w:val="es-MX"/>
        </w:rPr>
        <w:t>Quito</w:t>
      </w:r>
      <w:r w:rsidRPr="00D92845">
        <w:rPr>
          <w:sz w:val="24"/>
          <w:szCs w:val="24"/>
          <w:lang w:val="es-MX"/>
        </w:rPr>
        <w:t>,</w:t>
      </w:r>
      <w:r w:rsidR="00B0639D">
        <w:rPr>
          <w:sz w:val="24"/>
          <w:szCs w:val="24"/>
          <w:lang w:val="es-MX"/>
        </w:rPr>
        <w:t xml:space="preserve">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EA29D1" w:rsidRPr="00AD7814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Leche pasteurizada homogenizada, presenta </w:t>
      </w:r>
      <w:r>
        <w:rPr>
          <w:sz w:val="24"/>
          <w:szCs w:val="24"/>
          <w:lang w:val="es-MX"/>
        </w:rPr>
        <w:t>una</w:t>
      </w:r>
      <w:r w:rsidR="00B0639D">
        <w:rPr>
          <w:sz w:val="24"/>
          <w:szCs w:val="24"/>
          <w:lang w:val="es-MX"/>
        </w:rPr>
        <w:t xml:space="preserve"> ligera</w:t>
      </w:r>
      <w:r>
        <w:rPr>
          <w:sz w:val="24"/>
          <w:szCs w:val="24"/>
          <w:lang w:val="es-MX"/>
        </w:rPr>
        <w:t xml:space="preserve"> </w:t>
      </w:r>
      <w:r w:rsidR="007E3C3D">
        <w:rPr>
          <w:sz w:val="24"/>
          <w:szCs w:val="24"/>
          <w:lang w:val="es-MX"/>
        </w:rPr>
        <w:t xml:space="preserve">subida </w:t>
      </w:r>
      <w:r w:rsidR="0013610C">
        <w:rPr>
          <w:sz w:val="24"/>
          <w:szCs w:val="24"/>
          <w:lang w:val="es-MX"/>
        </w:rPr>
        <w:t>de precios</w:t>
      </w:r>
      <w:r w:rsidR="007E3C3D">
        <w:rPr>
          <w:sz w:val="24"/>
          <w:szCs w:val="24"/>
          <w:lang w:val="es-MX"/>
        </w:rPr>
        <w:t xml:space="preserve"> especialmente en Quito, mientras en el resto de ciudades</w:t>
      </w:r>
      <w:r w:rsidR="00B0639D">
        <w:rPr>
          <w:sz w:val="24"/>
          <w:szCs w:val="24"/>
          <w:lang w:val="es-MX"/>
        </w:rPr>
        <w:t xml:space="preserve"> </w:t>
      </w:r>
      <w:r w:rsidR="0013610C">
        <w:rPr>
          <w:sz w:val="24"/>
          <w:szCs w:val="24"/>
          <w:lang w:val="es-MX"/>
        </w:rPr>
        <w:t>permanecen estables</w:t>
      </w:r>
      <w:r w:rsidRPr="00AD7814">
        <w:rPr>
          <w:sz w:val="24"/>
          <w:szCs w:val="24"/>
          <w:lang w:val="es-MX"/>
        </w:rPr>
        <w:t xml:space="preserve">. </w:t>
      </w:r>
    </w:p>
    <w:p w:rsidR="00EA29D1" w:rsidRPr="00EA29D1" w:rsidRDefault="00EA29D1" w:rsidP="00EA29D1">
      <w:pPr>
        <w:jc w:val="both"/>
        <w:rPr>
          <w:sz w:val="24"/>
          <w:szCs w:val="24"/>
          <w:lang w:val="es-MX"/>
        </w:rPr>
      </w:pPr>
    </w:p>
    <w:p w:rsidR="00EA29D1" w:rsidRDefault="00C21F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Pan corriente, existe</w:t>
      </w:r>
      <w:r w:rsidR="00EA29D1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aumento</w:t>
      </w:r>
      <w:r w:rsidR="00EA29D1" w:rsidRPr="006A2873">
        <w:rPr>
          <w:sz w:val="24"/>
          <w:szCs w:val="24"/>
          <w:lang w:val="es-MX"/>
        </w:rPr>
        <w:t xml:space="preserve"> de precios </w:t>
      </w:r>
      <w:r w:rsidR="00EA29D1">
        <w:rPr>
          <w:sz w:val="24"/>
          <w:szCs w:val="24"/>
          <w:lang w:val="es-MX"/>
        </w:rPr>
        <w:t>en la mayoría de ciudades</w:t>
      </w:r>
      <w:r w:rsidR="00582A4D">
        <w:rPr>
          <w:sz w:val="24"/>
          <w:szCs w:val="24"/>
          <w:lang w:val="es-MX"/>
        </w:rPr>
        <w:t>, excepto en Quito</w:t>
      </w:r>
      <w:r w:rsidR="00EA29D1" w:rsidRPr="006A2873">
        <w:rPr>
          <w:sz w:val="24"/>
          <w:szCs w:val="24"/>
          <w:lang w:val="es-MX"/>
        </w:rPr>
        <w:t>.</w:t>
      </w:r>
    </w:p>
    <w:p w:rsidR="00EA29D1" w:rsidRPr="00355E84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>Pescados fr</w:t>
      </w:r>
      <w:r w:rsidR="0042361E">
        <w:rPr>
          <w:sz w:val="24"/>
          <w:szCs w:val="24"/>
          <w:lang w:val="es-MX"/>
        </w:rPr>
        <w:t>escos, los precios han aumentado, debido a temporada invernal por lo que,</w:t>
      </w:r>
      <w:r w:rsidRPr="00355E84">
        <w:rPr>
          <w:sz w:val="24"/>
          <w:szCs w:val="24"/>
          <w:lang w:val="es-MX"/>
        </w:rPr>
        <w:t xml:space="preserve"> </w:t>
      </w:r>
      <w:r w:rsidR="0042361E">
        <w:rPr>
          <w:sz w:val="24"/>
          <w:szCs w:val="24"/>
          <w:lang w:val="es-MX"/>
        </w:rPr>
        <w:t>existe</w:t>
      </w:r>
      <w:r w:rsidRPr="00355E84">
        <w:rPr>
          <w:sz w:val="24"/>
          <w:szCs w:val="24"/>
          <w:lang w:val="es-MX"/>
        </w:rPr>
        <w:t xml:space="preserve"> </w:t>
      </w:r>
      <w:r w:rsidR="00582A4D">
        <w:rPr>
          <w:sz w:val="24"/>
          <w:szCs w:val="24"/>
          <w:lang w:val="es-MX"/>
        </w:rPr>
        <w:t>menor</w:t>
      </w:r>
      <w:r w:rsidRPr="00355E84">
        <w:rPr>
          <w:sz w:val="24"/>
          <w:szCs w:val="24"/>
          <w:lang w:val="es-MX"/>
        </w:rPr>
        <w:t xml:space="preserve"> abastecimiento de los mercados</w:t>
      </w:r>
      <w:r w:rsidR="00582A4D">
        <w:rPr>
          <w:sz w:val="24"/>
          <w:szCs w:val="24"/>
          <w:lang w:val="es-MX"/>
        </w:rPr>
        <w:t>.</w:t>
      </w:r>
    </w:p>
    <w:p w:rsidR="00EA29D1" w:rsidRPr="00D92F06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582A4D">
        <w:rPr>
          <w:sz w:val="24"/>
          <w:szCs w:val="24"/>
          <w:lang w:val="es-MX"/>
        </w:rPr>
        <w:t>presenta alza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582A4D">
        <w:rPr>
          <w:sz w:val="24"/>
          <w:szCs w:val="24"/>
          <w:lang w:val="es-MX"/>
        </w:rPr>
        <w:t>debido a factores climatológicos lo que ocasiona poca</w:t>
      </w:r>
      <w:r>
        <w:rPr>
          <w:sz w:val="24"/>
          <w:szCs w:val="24"/>
          <w:lang w:val="es-MX"/>
        </w:rPr>
        <w:t xml:space="preserve"> producción</w:t>
      </w:r>
      <w:r w:rsidR="00582A4D">
        <w:rPr>
          <w:sz w:val="24"/>
          <w:szCs w:val="24"/>
          <w:lang w:val="es-MX"/>
        </w:rPr>
        <w:t xml:space="preserve">, </w:t>
      </w:r>
      <w:r w:rsidR="003960D4">
        <w:rPr>
          <w:sz w:val="24"/>
          <w:szCs w:val="24"/>
          <w:lang w:val="es-MX"/>
        </w:rPr>
        <w:t>notándose</w:t>
      </w:r>
      <w:r w:rsidR="00582A4D">
        <w:rPr>
          <w:sz w:val="24"/>
          <w:szCs w:val="24"/>
          <w:lang w:val="es-MX"/>
        </w:rPr>
        <w:t xml:space="preserve"> menor</w:t>
      </w:r>
      <w:r>
        <w:rPr>
          <w:sz w:val="24"/>
          <w:szCs w:val="24"/>
          <w:lang w:val="es-MX"/>
        </w:rPr>
        <w:t xml:space="preserve"> abastecimiento en los mercados mayoristas.</w:t>
      </w:r>
      <w:r w:rsidRPr="00D92F06">
        <w:rPr>
          <w:sz w:val="24"/>
          <w:szCs w:val="24"/>
          <w:lang w:val="es-MX"/>
        </w:rPr>
        <w:t xml:space="preserve"> </w:t>
      </w:r>
    </w:p>
    <w:p w:rsidR="00EA29D1" w:rsidRPr="00EA29D1" w:rsidRDefault="00EA29D1" w:rsidP="00EA29D1">
      <w:pPr>
        <w:ind w:left="708"/>
        <w:jc w:val="both"/>
        <w:rPr>
          <w:b/>
          <w:sz w:val="24"/>
          <w:szCs w:val="24"/>
          <w:lang w:val="es-MX"/>
        </w:rPr>
      </w:pPr>
      <w:r w:rsidRPr="00EA29D1">
        <w:rPr>
          <w:b/>
          <w:sz w:val="24"/>
          <w:szCs w:val="24"/>
          <w:lang w:val="es-MX"/>
        </w:rPr>
        <w:t>Artículos que</w:t>
      </w:r>
      <w:r>
        <w:rPr>
          <w:b/>
          <w:sz w:val="24"/>
          <w:szCs w:val="24"/>
          <w:lang w:val="es-MX"/>
        </w:rPr>
        <w:t xml:space="preserve"> no</w:t>
      </w:r>
      <w:r w:rsidRPr="00EA29D1">
        <w:rPr>
          <w:b/>
          <w:sz w:val="24"/>
          <w:szCs w:val="24"/>
          <w:lang w:val="es-MX"/>
        </w:rPr>
        <w:t xml:space="preserve"> presentan variaciones: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</w:t>
      </w:r>
      <w:r>
        <w:rPr>
          <w:sz w:val="24"/>
          <w:szCs w:val="24"/>
          <w:lang w:val="es-MX"/>
        </w:rPr>
        <w:t>los precios se encuentran estables en todas las ciudades.</w:t>
      </w: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835CD4">
        <w:rPr>
          <w:sz w:val="24"/>
          <w:szCs w:val="24"/>
          <w:lang w:val="es-MX"/>
        </w:rPr>
        <w:t>se mantengan en la misma línea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Pr="00995AF8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lastRenderedPageBreak/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EA29D1">
        <w:rPr>
          <w:sz w:val="24"/>
          <w:szCs w:val="24"/>
          <w:lang w:val="es-MX"/>
        </w:rPr>
        <w:t>segunda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6734CD">
        <w:rPr>
          <w:sz w:val="24"/>
          <w:szCs w:val="24"/>
          <w:lang w:val="es-MX"/>
        </w:rPr>
        <w:t>diciembre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4352EB">
        <w:rPr>
          <w:sz w:val="24"/>
          <w:szCs w:val="24"/>
          <w:lang w:val="es-MX"/>
        </w:rPr>
        <w:t xml:space="preserve"> y la Producción</w:t>
      </w:r>
      <w:r w:rsidR="005326C0" w:rsidRPr="00420E90">
        <w:rPr>
          <w:sz w:val="24"/>
          <w:szCs w:val="24"/>
          <w:lang w:val="es-MX"/>
        </w:rPr>
        <w:t xml:space="preserve"> </w:t>
      </w:r>
      <w:r w:rsidR="004352EB">
        <w:rPr>
          <w:sz w:val="24"/>
          <w:szCs w:val="24"/>
          <w:lang w:val="es-MX"/>
        </w:rPr>
        <w:t>son los</w:t>
      </w:r>
      <w:r w:rsidR="00995AF8">
        <w:rPr>
          <w:sz w:val="24"/>
          <w:szCs w:val="24"/>
          <w:lang w:val="es-MX"/>
        </w:rPr>
        <w:t xml:space="preserve"> único</w:t>
      </w:r>
      <w:r w:rsidR="004352EB">
        <w:rPr>
          <w:sz w:val="24"/>
          <w:szCs w:val="24"/>
          <w:lang w:val="es-MX"/>
        </w:rPr>
        <w:t>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4352E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4352E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,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4352E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4352EB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332" w:rsidRDefault="00D17332" w:rsidP="00200591">
      <w:pPr>
        <w:spacing w:after="0" w:line="240" w:lineRule="auto"/>
      </w:pPr>
      <w:r>
        <w:separator/>
      </w:r>
    </w:p>
  </w:endnote>
  <w:endnote w:type="continuationSeparator" w:id="0">
    <w:p w:rsidR="00D17332" w:rsidRDefault="00D17332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332" w:rsidRDefault="00D17332" w:rsidP="00200591">
      <w:pPr>
        <w:spacing w:after="0" w:line="240" w:lineRule="auto"/>
      </w:pPr>
      <w:r>
        <w:separator/>
      </w:r>
    </w:p>
  </w:footnote>
  <w:footnote w:type="continuationSeparator" w:id="0">
    <w:p w:rsidR="00D17332" w:rsidRDefault="00D17332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25F0"/>
    <w:rsid w:val="001141AB"/>
    <w:rsid w:val="00116C06"/>
    <w:rsid w:val="00125406"/>
    <w:rsid w:val="00125A52"/>
    <w:rsid w:val="001324CE"/>
    <w:rsid w:val="0013610C"/>
    <w:rsid w:val="001529B0"/>
    <w:rsid w:val="00154D2D"/>
    <w:rsid w:val="00156D84"/>
    <w:rsid w:val="00160D03"/>
    <w:rsid w:val="0016557B"/>
    <w:rsid w:val="00174A22"/>
    <w:rsid w:val="00176057"/>
    <w:rsid w:val="001855F3"/>
    <w:rsid w:val="00185AF9"/>
    <w:rsid w:val="001A02C9"/>
    <w:rsid w:val="001A6A42"/>
    <w:rsid w:val="001A7ABD"/>
    <w:rsid w:val="001B2765"/>
    <w:rsid w:val="001B326F"/>
    <w:rsid w:val="001B3E74"/>
    <w:rsid w:val="001C0538"/>
    <w:rsid w:val="001C44A1"/>
    <w:rsid w:val="001C5F74"/>
    <w:rsid w:val="001D148B"/>
    <w:rsid w:val="001D3811"/>
    <w:rsid w:val="001E0F24"/>
    <w:rsid w:val="001E3846"/>
    <w:rsid w:val="001E4CC4"/>
    <w:rsid w:val="001F4BBE"/>
    <w:rsid w:val="00200591"/>
    <w:rsid w:val="00200C10"/>
    <w:rsid w:val="00201FFD"/>
    <w:rsid w:val="0020480D"/>
    <w:rsid w:val="00204B86"/>
    <w:rsid w:val="002051E6"/>
    <w:rsid w:val="00213DDF"/>
    <w:rsid w:val="00217F3C"/>
    <w:rsid w:val="00233D50"/>
    <w:rsid w:val="002360E3"/>
    <w:rsid w:val="002365CF"/>
    <w:rsid w:val="00250547"/>
    <w:rsid w:val="00253E1F"/>
    <w:rsid w:val="00264B43"/>
    <w:rsid w:val="00266F1C"/>
    <w:rsid w:val="002674C8"/>
    <w:rsid w:val="00275C74"/>
    <w:rsid w:val="002772E6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4665"/>
    <w:rsid w:val="00386D1E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6810"/>
    <w:rsid w:val="003E0724"/>
    <w:rsid w:val="003E3C87"/>
    <w:rsid w:val="003E42EC"/>
    <w:rsid w:val="003E4DFF"/>
    <w:rsid w:val="003E761A"/>
    <w:rsid w:val="003F1BD7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D1329"/>
    <w:rsid w:val="004E0EDC"/>
    <w:rsid w:val="004E393C"/>
    <w:rsid w:val="004E4586"/>
    <w:rsid w:val="004F62EB"/>
    <w:rsid w:val="004F7072"/>
    <w:rsid w:val="005003C9"/>
    <w:rsid w:val="00504DA9"/>
    <w:rsid w:val="00511D2F"/>
    <w:rsid w:val="00514653"/>
    <w:rsid w:val="005252FE"/>
    <w:rsid w:val="005326C0"/>
    <w:rsid w:val="00536674"/>
    <w:rsid w:val="0053732F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12D1"/>
    <w:rsid w:val="00575735"/>
    <w:rsid w:val="00576D8D"/>
    <w:rsid w:val="00582A4D"/>
    <w:rsid w:val="00583DC5"/>
    <w:rsid w:val="00584001"/>
    <w:rsid w:val="00584973"/>
    <w:rsid w:val="00596E87"/>
    <w:rsid w:val="005B4587"/>
    <w:rsid w:val="005B45FD"/>
    <w:rsid w:val="005B5C21"/>
    <w:rsid w:val="005B6145"/>
    <w:rsid w:val="005B65C9"/>
    <w:rsid w:val="005C7978"/>
    <w:rsid w:val="005D0556"/>
    <w:rsid w:val="005D3B13"/>
    <w:rsid w:val="005D3BB5"/>
    <w:rsid w:val="005D481A"/>
    <w:rsid w:val="005D7400"/>
    <w:rsid w:val="005D7A72"/>
    <w:rsid w:val="005E3B99"/>
    <w:rsid w:val="005E4FB8"/>
    <w:rsid w:val="005F20BA"/>
    <w:rsid w:val="005F56A4"/>
    <w:rsid w:val="005F6682"/>
    <w:rsid w:val="006021C8"/>
    <w:rsid w:val="006022B4"/>
    <w:rsid w:val="00602D26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316D6"/>
    <w:rsid w:val="00736AAF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305A5"/>
    <w:rsid w:val="008341D0"/>
    <w:rsid w:val="00835937"/>
    <w:rsid w:val="00835CD4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5128"/>
    <w:rsid w:val="008C586D"/>
    <w:rsid w:val="008C7FC1"/>
    <w:rsid w:val="008D24DA"/>
    <w:rsid w:val="008D3404"/>
    <w:rsid w:val="008D5482"/>
    <w:rsid w:val="008D610D"/>
    <w:rsid w:val="008E2D6C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153F4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028"/>
    <w:rsid w:val="00AC7ACB"/>
    <w:rsid w:val="00AD07C6"/>
    <w:rsid w:val="00AD2A78"/>
    <w:rsid w:val="00AD3796"/>
    <w:rsid w:val="00AD3909"/>
    <w:rsid w:val="00AD4C8A"/>
    <w:rsid w:val="00AD7814"/>
    <w:rsid w:val="00AE3AF1"/>
    <w:rsid w:val="00AF1435"/>
    <w:rsid w:val="00AF38F7"/>
    <w:rsid w:val="00AF3CB0"/>
    <w:rsid w:val="00AF4DBF"/>
    <w:rsid w:val="00AF6935"/>
    <w:rsid w:val="00B0639D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32D0"/>
    <w:rsid w:val="00B555C9"/>
    <w:rsid w:val="00B6369C"/>
    <w:rsid w:val="00B6598C"/>
    <w:rsid w:val="00B8171F"/>
    <w:rsid w:val="00B822A3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D1"/>
    <w:rsid w:val="00C21FF6"/>
    <w:rsid w:val="00C25381"/>
    <w:rsid w:val="00C25892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1243"/>
    <w:rsid w:val="00CA1CC4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E3D"/>
    <w:rsid w:val="00D17332"/>
    <w:rsid w:val="00D2652E"/>
    <w:rsid w:val="00D320B5"/>
    <w:rsid w:val="00D33E62"/>
    <w:rsid w:val="00D409C9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4B9C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257"/>
    <w:rsid w:val="00DE4C13"/>
    <w:rsid w:val="00DF07F8"/>
    <w:rsid w:val="00DF689B"/>
    <w:rsid w:val="00DF7096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4238D"/>
    <w:rsid w:val="00E64884"/>
    <w:rsid w:val="00E701C0"/>
    <w:rsid w:val="00E761A7"/>
    <w:rsid w:val="00E766CD"/>
    <w:rsid w:val="00E849F5"/>
    <w:rsid w:val="00E90F04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3ADD"/>
    <w:rsid w:val="00EB3C83"/>
    <w:rsid w:val="00EB7921"/>
    <w:rsid w:val="00EC041E"/>
    <w:rsid w:val="00EC0C90"/>
    <w:rsid w:val="00EC19FD"/>
    <w:rsid w:val="00EC2E17"/>
    <w:rsid w:val="00EC45E3"/>
    <w:rsid w:val="00EC6A5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27BF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1\DICIEMBRE%202011\Q2\Variaciones_Indices_Quin_96_2%20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Hoja2!$B$5:$B$6</c:f>
              <c:strCache>
                <c:ptCount val="2"/>
                <c:pt idx="0">
                  <c:v>Causas generales</c:v>
                </c:pt>
                <c:pt idx="1">
                  <c:v>Producción</c:v>
                </c:pt>
              </c:strCache>
            </c:strRef>
          </c:cat>
          <c:val>
            <c:numRef>
              <c:f>Hoja2!$D$5:$D$6</c:f>
              <c:numCache>
                <c:formatCode>0%</c:formatCode>
                <c:ptCount val="2"/>
                <c:pt idx="0">
                  <c:v>0.75000000000000033</c:v>
                </c:pt>
                <c:pt idx="1">
                  <c:v>0.25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321CB-D894-434A-B4E0-1F14E8BF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3024</TotalTime>
  <Pages>3</Pages>
  <Words>609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357</cp:revision>
  <cp:lastPrinted>2011-11-23T20:37:00Z</cp:lastPrinted>
  <dcterms:created xsi:type="dcterms:W3CDTF">2011-05-18T16:16:00Z</dcterms:created>
  <dcterms:modified xsi:type="dcterms:W3CDTF">2012-01-06T14:20:00Z</dcterms:modified>
</cp:coreProperties>
</file>