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440C1B" w:rsidRPr="005F527D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color w:val="00B0F0"/>
          <w:sz w:val="20"/>
          <w:szCs w:val="20"/>
          <w:lang w:val="es-MX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  <w:r w:rsidRPr="005F527D">
        <w:rPr>
          <w:rFonts w:ascii="Century Gothic" w:hAnsi="Century Gothic" w:cs="Arial"/>
          <w:b/>
          <w:color w:val="00B0F0"/>
          <w:sz w:val="20"/>
          <w:szCs w:val="20"/>
          <w:lang w:val="es-MX"/>
        </w:rPr>
        <w:t xml:space="preserve"> </w:t>
      </w:r>
    </w:p>
    <w:p w:rsidR="00B12246" w:rsidRPr="005F527D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color w:val="EE9F00"/>
          <w:sz w:val="20"/>
          <w:szCs w:val="20"/>
          <w:lang w:val="es-MX"/>
        </w:rPr>
      </w:pPr>
    </w:p>
    <w:p w:rsidR="00440C1B" w:rsidRPr="005F527D" w:rsidRDefault="00EC0466" w:rsidP="007A7011">
      <w:pPr>
        <w:spacing w:after="0" w:line="240" w:lineRule="auto"/>
        <w:rPr>
          <w:rFonts w:ascii="Century Gothic" w:hAnsi="Century Gothic" w:cs="Calibri"/>
          <w:b/>
          <w:color w:val="EE9F00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Primera</w:t>
      </w:r>
      <w:r w:rsidR="00D2302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Febrero </w:t>
      </w:r>
      <w:r w:rsidR="00B62EE8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320C1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2</w:t>
      </w:r>
      <w:r w:rsidR="00677A41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02</w:t>
      </w:r>
      <w:r w:rsidR="00D2302F">
        <w:rPr>
          <w:rFonts w:ascii="Century Gothic" w:eastAsia="Century Gothic" w:hAnsi="Century Gothic" w:cs="Calibri"/>
          <w:b/>
          <w:color w:val="EE9F00"/>
          <w:lang w:eastAsia="es-ES" w:bidi="es-ES"/>
        </w:rPr>
        <w:t>2</w:t>
      </w:r>
      <w:r w:rsidR="00BC717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0" w:name="_Hlk61541738"/>
      <w:r w:rsidR="003613E4" w:rsidRPr="003613E4">
        <w:rPr>
          <w:rFonts w:ascii="Century Gothic" w:hAnsi="Century Gothic" w:cs="Calibri"/>
          <w:sz w:val="20"/>
          <w:szCs w:val="20"/>
          <w:lang w:val="es-ES_tradnl"/>
        </w:rPr>
        <w:t>Atún en aceite vegetal</w:t>
      </w:r>
      <w:r w:rsidR="00F04F1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613E4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613E4">
        <w:rPr>
          <w:rFonts w:ascii="Century Gothic" w:hAnsi="Century Gothic" w:cs="Calibri"/>
          <w:sz w:val="20"/>
          <w:szCs w:val="20"/>
          <w:lang w:val="es-ES_tradnl"/>
        </w:rPr>
        <w:t>83</w:t>
      </w:r>
      <w:r w:rsidR="008C47E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0"/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1" w:name="_Hlk39419570"/>
      <w:r w:rsidR="003613E4" w:rsidRPr="003613E4">
        <w:rPr>
          <w:rFonts w:ascii="Century Gothic" w:hAnsi="Century Gothic" w:cs="Calibri"/>
          <w:sz w:val="20"/>
          <w:szCs w:val="20"/>
          <w:lang w:val="es-ES_tradnl"/>
        </w:rPr>
        <w:t xml:space="preserve">Tomate riñón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F04F1A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04F1A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3613E4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613E4" w:rsidRPr="003613E4">
        <w:rPr>
          <w:rFonts w:ascii="Century Gothic" w:hAnsi="Century Gothic" w:cs="Calibri"/>
          <w:sz w:val="20"/>
          <w:szCs w:val="20"/>
          <w:lang w:val="es-ES_tradnl"/>
        </w:rPr>
        <w:t>Arroz flor</w:t>
      </w:r>
      <w:r w:rsidR="00244B9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613E4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613E4">
        <w:rPr>
          <w:rFonts w:ascii="Century Gothic" w:hAnsi="Century Gothic" w:cs="Calibri"/>
          <w:sz w:val="20"/>
          <w:szCs w:val="20"/>
          <w:lang w:val="es-ES_tradnl"/>
        </w:rPr>
        <w:t>24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CE4A42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2" w:name="_Hlk39421734"/>
      <w:r w:rsidR="002D74D7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3" w:name="_Hlk88081467"/>
      <w:r w:rsidR="00181E92" w:rsidRPr="00181E92">
        <w:rPr>
          <w:rFonts w:ascii="Century Gothic" w:hAnsi="Century Gothic" w:cs="Calibri"/>
          <w:sz w:val="20"/>
          <w:szCs w:val="20"/>
          <w:lang w:val="es-ES_tradnl"/>
        </w:rPr>
        <w:t xml:space="preserve">Papa chola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0B7B3C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81E92">
        <w:rPr>
          <w:rFonts w:ascii="Century Gothic" w:hAnsi="Century Gothic" w:cs="Calibri"/>
          <w:sz w:val="20"/>
          <w:szCs w:val="20"/>
          <w:lang w:val="es-ES_tradnl"/>
        </w:rPr>
        <w:t>20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bookmarkEnd w:id="3"/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4" w:name="_Hlk39419608"/>
      <w:r w:rsidR="00181E92" w:rsidRPr="00181E92">
        <w:rPr>
          <w:rFonts w:ascii="Century Gothic" w:hAnsi="Century Gothic" w:cs="Calibri"/>
          <w:sz w:val="20"/>
          <w:szCs w:val="20"/>
          <w:lang w:val="es-ES_tradnl"/>
        </w:rPr>
        <w:t xml:space="preserve">Corvina de mar </w:t>
      </w:r>
      <w:r w:rsidR="006C24D9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0B7B3C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81E92">
        <w:rPr>
          <w:rFonts w:ascii="Century Gothic" w:hAnsi="Century Gothic" w:cs="Calibri"/>
          <w:sz w:val="20"/>
          <w:szCs w:val="20"/>
          <w:lang w:val="es-ES_tradnl"/>
        </w:rPr>
        <w:t>59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4"/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 w:rsidRPr="00CA684F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0F1DF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81E92" w:rsidRPr="00181E92">
        <w:rPr>
          <w:rFonts w:ascii="Century Gothic" w:hAnsi="Century Gothic" w:cs="Calibri"/>
          <w:sz w:val="20"/>
          <w:szCs w:val="20"/>
          <w:lang w:val="es-ES_tradnl"/>
        </w:rPr>
        <w:t xml:space="preserve">Cebolla paiteña colorada </w:t>
      </w:r>
      <w:r w:rsidR="00524F0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0B7B3C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B7B3C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181E92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B23837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Start w:id="5" w:name="_GoBack"/>
      <w:bookmarkEnd w:id="5"/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3A3A8A" w:rsidRPr="00AA1ADC" w:rsidRDefault="00FC5E40" w:rsidP="00CE4A42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FD2029" w:rsidRDefault="003A372D" w:rsidP="00FD2029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3A372D">
        <w:rPr>
          <w:rFonts w:ascii="Century Gothic" w:hAnsi="Century Gothic" w:cs="Calibri"/>
          <w:sz w:val="20"/>
          <w:szCs w:val="20"/>
          <w:u w:val="single"/>
          <w:lang w:val="es-ES_tradnl"/>
        </w:rPr>
        <w:t>Atún en aceite vegetal (2,83%)</w:t>
      </w:r>
      <w:r w:rsidR="00F27C77" w:rsidRPr="00734DCA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Presenta incremento de precios en</w:t>
      </w:r>
      <w:r w:rsidR="00444A8B">
        <w:rPr>
          <w:rFonts w:ascii="Century Gothic" w:hAnsi="Century Gothic" w:cs="Calibri"/>
          <w:sz w:val="20"/>
          <w:szCs w:val="20"/>
          <w:lang w:val="es-ES_tradnl"/>
        </w:rPr>
        <w:t xml:space="preserve"> la mayoría </w:t>
      </w:r>
      <w:r w:rsidR="0030708F" w:rsidRPr="0030708F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413C2B" w:rsidRPr="0030708F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595B20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c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iudades investigadas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930181">
        <w:rPr>
          <w:rFonts w:ascii="Century Gothic" w:hAnsi="Century Gothic" w:cs="Calibri"/>
          <w:sz w:val="20"/>
          <w:szCs w:val="20"/>
          <w:lang w:val="es-ES_tradnl"/>
        </w:rPr>
        <w:t xml:space="preserve">principalmente en Quito </w:t>
      </w:r>
      <w:r w:rsidR="00E1148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930181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7C1040" w:rsidRPr="00E9079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30181">
        <w:rPr>
          <w:rFonts w:ascii="Century Gothic" w:hAnsi="Century Gothic" w:cs="Calibri"/>
          <w:sz w:val="20"/>
          <w:szCs w:val="20"/>
          <w:lang w:val="es-ES_tradnl"/>
        </w:rPr>
        <w:t>12</w:t>
      </w:r>
      <w:r w:rsidR="007C1040" w:rsidRPr="00E9079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930181">
        <w:rPr>
          <w:rFonts w:ascii="Century Gothic" w:hAnsi="Century Gothic" w:cs="Calibri"/>
          <w:sz w:val="20"/>
          <w:szCs w:val="20"/>
          <w:lang w:val="es-ES_tradnl"/>
        </w:rPr>
        <w:t>, Manta (5,84%)</w:t>
      </w:r>
      <w:r w:rsidR="00B06A50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E1148F">
        <w:rPr>
          <w:rFonts w:ascii="Century Gothic" w:hAnsi="Century Gothic" w:cs="Calibri"/>
          <w:sz w:val="20"/>
          <w:szCs w:val="20"/>
          <w:lang w:val="es-ES_tradnl"/>
        </w:rPr>
        <w:t>y</w:t>
      </w:r>
      <w:r w:rsidR="00B06A50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876B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30181">
        <w:rPr>
          <w:rFonts w:ascii="Century Gothic" w:hAnsi="Century Gothic" w:cs="Calibri"/>
          <w:sz w:val="20"/>
          <w:szCs w:val="20"/>
          <w:lang w:val="es-ES_tradnl"/>
        </w:rPr>
        <w:t xml:space="preserve">Santo Domingo </w:t>
      </w:r>
      <w:r w:rsidR="006876BB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930181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6876B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30181">
        <w:rPr>
          <w:rFonts w:ascii="Century Gothic" w:hAnsi="Century Gothic" w:cs="Calibri"/>
          <w:sz w:val="20"/>
          <w:szCs w:val="20"/>
          <w:lang w:val="es-ES_tradnl"/>
        </w:rPr>
        <w:t>06</w:t>
      </w:r>
      <w:r w:rsidR="00E1148F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ED320B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6876B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30181" w:rsidRPr="00930181">
        <w:rPr>
          <w:rFonts w:ascii="Century Gothic" w:hAnsi="Century Gothic" w:cs="Calibri"/>
          <w:sz w:val="20"/>
          <w:szCs w:val="20"/>
          <w:lang w:val="es-ES_tradnl"/>
        </w:rPr>
        <w:t xml:space="preserve">No presenta variación de precios </w:t>
      </w:r>
      <w:r w:rsidR="00930181">
        <w:rPr>
          <w:rFonts w:ascii="Century Gothic" w:hAnsi="Century Gothic" w:cs="Calibri"/>
          <w:sz w:val="20"/>
          <w:szCs w:val="20"/>
          <w:lang w:val="es-ES_tradnl"/>
        </w:rPr>
        <w:t>la ciudad</w:t>
      </w:r>
      <w:r w:rsidR="00930181" w:rsidRPr="00930181">
        <w:rPr>
          <w:rFonts w:ascii="Century Gothic" w:hAnsi="Century Gothic" w:cs="Calibri"/>
          <w:sz w:val="20"/>
          <w:szCs w:val="20"/>
          <w:lang w:val="es-ES_tradnl"/>
        </w:rPr>
        <w:t xml:space="preserve"> de </w:t>
      </w:r>
      <w:r w:rsidR="00930181">
        <w:rPr>
          <w:rFonts w:ascii="Century Gothic" w:hAnsi="Century Gothic" w:cs="Calibri"/>
          <w:sz w:val="20"/>
          <w:szCs w:val="20"/>
          <w:lang w:val="es-ES_tradnl"/>
        </w:rPr>
        <w:t>Guayaquil.</w:t>
      </w:r>
    </w:p>
    <w:p w:rsidR="00AA7503" w:rsidRDefault="003A372D" w:rsidP="00AA7503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3A372D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(2,76%)</w:t>
      </w:r>
      <w:r w:rsidR="00F27C77" w:rsidRPr="00C35946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C3594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C35946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AA7503">
        <w:rPr>
          <w:rFonts w:ascii="Century Gothic" w:hAnsi="Century Gothic" w:cs="Calibri"/>
          <w:sz w:val="20"/>
          <w:szCs w:val="20"/>
          <w:lang w:val="es-ES_tradnl"/>
        </w:rPr>
        <w:t xml:space="preserve">variación positiva </w:t>
      </w:r>
      <w:r w:rsidR="00D720E0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987C7E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AA7503">
        <w:rPr>
          <w:rFonts w:ascii="Century Gothic" w:hAnsi="Century Gothic" w:cs="Calibri"/>
          <w:sz w:val="20"/>
          <w:szCs w:val="20"/>
          <w:lang w:val="es-ES_tradnl"/>
        </w:rPr>
        <w:t>algunas de</w:t>
      </w:r>
      <w:r w:rsidR="00EC78D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87C7E">
        <w:rPr>
          <w:rFonts w:ascii="Century Gothic" w:hAnsi="Century Gothic" w:cs="Calibri"/>
          <w:sz w:val="20"/>
          <w:szCs w:val="20"/>
          <w:lang w:val="es-ES_tradnl"/>
        </w:rPr>
        <w:t xml:space="preserve">las ciudades </w:t>
      </w:r>
      <w:r w:rsidR="00EC78D7">
        <w:rPr>
          <w:rFonts w:ascii="Century Gothic" w:hAnsi="Century Gothic" w:cs="Calibri"/>
          <w:sz w:val="20"/>
          <w:szCs w:val="20"/>
          <w:lang w:val="es-ES_tradnl"/>
        </w:rPr>
        <w:t>investigada</w:t>
      </w:r>
      <w:r w:rsidR="00D22D61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BC3B3A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6F76F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713F">
        <w:rPr>
          <w:rFonts w:ascii="Century Gothic" w:hAnsi="Century Gothic" w:cs="Calibri"/>
          <w:sz w:val="20"/>
          <w:szCs w:val="20"/>
          <w:lang w:val="es-ES_tradnl"/>
        </w:rPr>
        <w:t xml:space="preserve">principalmente </w:t>
      </w:r>
      <w:r w:rsidR="006F76F0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CC713F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AA7503">
        <w:rPr>
          <w:rFonts w:ascii="Century Gothic" w:hAnsi="Century Gothic" w:cs="Calibri"/>
          <w:sz w:val="20"/>
          <w:szCs w:val="20"/>
          <w:lang w:val="es-ES_tradnl"/>
        </w:rPr>
        <w:t xml:space="preserve"> (2</w:t>
      </w:r>
      <w:r w:rsidR="00CC713F">
        <w:rPr>
          <w:rFonts w:ascii="Century Gothic" w:hAnsi="Century Gothic" w:cs="Calibri"/>
          <w:sz w:val="20"/>
          <w:szCs w:val="20"/>
          <w:lang w:val="es-ES_tradnl"/>
        </w:rPr>
        <w:t>5,00</w:t>
      </w:r>
      <w:r w:rsidR="00AA7503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CC713F">
        <w:rPr>
          <w:rFonts w:ascii="Century Gothic" w:hAnsi="Century Gothic" w:cs="Calibri"/>
          <w:sz w:val="20"/>
          <w:szCs w:val="20"/>
          <w:lang w:val="es-ES_tradnl"/>
        </w:rPr>
        <w:t xml:space="preserve">; y, Santo Domingo (17,75%). </w:t>
      </w:r>
      <w:r w:rsidR="00AA7503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450B7D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AA7503">
        <w:rPr>
          <w:rFonts w:ascii="Century Gothic" w:hAnsi="Century Gothic" w:cs="Calibri"/>
          <w:sz w:val="20"/>
          <w:szCs w:val="20"/>
          <w:lang w:val="es-ES_tradnl"/>
        </w:rPr>
        <w:t xml:space="preserve"> variación</w:t>
      </w:r>
      <w:r w:rsidR="00450B7D">
        <w:rPr>
          <w:rFonts w:ascii="Century Gothic" w:hAnsi="Century Gothic" w:cs="Calibri"/>
          <w:sz w:val="20"/>
          <w:szCs w:val="20"/>
          <w:lang w:val="es-ES_tradnl"/>
        </w:rPr>
        <w:t xml:space="preserve"> de precios </w:t>
      </w:r>
      <w:r w:rsidR="00AA7503">
        <w:rPr>
          <w:rFonts w:ascii="Century Gothic" w:hAnsi="Century Gothic" w:cs="Calibri"/>
          <w:sz w:val="20"/>
          <w:szCs w:val="20"/>
          <w:lang w:val="es-ES_tradnl"/>
        </w:rPr>
        <w:t>las ciudades de</w:t>
      </w:r>
      <w:r w:rsidR="00CC713F">
        <w:rPr>
          <w:rFonts w:ascii="Century Gothic" w:hAnsi="Century Gothic" w:cs="Calibri"/>
          <w:sz w:val="20"/>
          <w:szCs w:val="20"/>
          <w:lang w:val="es-ES_tradnl"/>
        </w:rPr>
        <w:t xml:space="preserve"> Guayaquil</w:t>
      </w:r>
      <w:r w:rsidR="00AA7503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CC713F"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053635">
        <w:rPr>
          <w:rFonts w:ascii="Century Gothic" w:hAnsi="Century Gothic" w:cs="Calibri"/>
          <w:sz w:val="20"/>
          <w:szCs w:val="20"/>
          <w:lang w:val="es-ES_tradnl"/>
        </w:rPr>
        <w:t>, Loja</w:t>
      </w:r>
      <w:r w:rsidR="00CC713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A7503">
        <w:rPr>
          <w:rFonts w:ascii="Century Gothic" w:hAnsi="Century Gothic" w:cs="Calibri"/>
          <w:sz w:val="20"/>
          <w:szCs w:val="20"/>
          <w:lang w:val="es-ES_tradnl"/>
        </w:rPr>
        <w:t>y Ambato.</w:t>
      </w:r>
    </w:p>
    <w:p w:rsidR="00917ADF" w:rsidRDefault="003A372D" w:rsidP="00917ADF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3A372D">
        <w:rPr>
          <w:rFonts w:ascii="Century Gothic" w:hAnsi="Century Gothic" w:cs="Calibri"/>
          <w:sz w:val="20"/>
          <w:szCs w:val="20"/>
          <w:u w:val="single"/>
          <w:lang w:val="es-ES_tradnl"/>
        </w:rPr>
        <w:t>Arroz flor (1,24%)</w:t>
      </w:r>
      <w:r w:rsidR="004F56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C3C0B" w:rsidRPr="0030708F">
        <w:rPr>
          <w:rFonts w:ascii="Century Gothic" w:hAnsi="Century Gothic" w:cs="Calibri"/>
          <w:sz w:val="20"/>
          <w:szCs w:val="20"/>
          <w:lang w:val="es-ES_tradnl"/>
        </w:rPr>
        <w:t xml:space="preserve">Presenta incremento de precios en </w:t>
      </w:r>
      <w:r w:rsidR="007C3C0B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7C3C0B" w:rsidRPr="0030708F">
        <w:rPr>
          <w:rFonts w:ascii="Century Gothic" w:hAnsi="Century Gothic" w:cs="Calibri"/>
          <w:sz w:val="20"/>
          <w:szCs w:val="20"/>
          <w:lang w:val="es-ES_tradnl"/>
        </w:rPr>
        <w:t>de las ciudades investigadas</w:t>
      </w:r>
      <w:r w:rsidR="007C3C0B">
        <w:rPr>
          <w:rFonts w:ascii="Century Gothic" w:hAnsi="Century Gothic" w:cs="Calibri"/>
          <w:sz w:val="20"/>
          <w:szCs w:val="20"/>
          <w:lang w:val="es-ES_tradnl"/>
        </w:rPr>
        <w:t xml:space="preserve">; excepto </w:t>
      </w:r>
      <w:r w:rsidR="00BF2411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CC713F">
        <w:rPr>
          <w:rFonts w:ascii="Century Gothic" w:hAnsi="Century Gothic" w:cs="Calibri"/>
          <w:sz w:val="20"/>
          <w:szCs w:val="20"/>
          <w:lang w:val="es-ES_tradnl"/>
        </w:rPr>
        <w:t>Cuenca (</w:t>
      </w:r>
      <w:r w:rsidR="007C3C0B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CC713F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7C3C0B" w:rsidRPr="00E9079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C3C0B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CC713F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7C3C0B" w:rsidRPr="00E9079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CC713F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7C3C0B">
        <w:rPr>
          <w:rFonts w:ascii="Century Gothic" w:hAnsi="Century Gothic" w:cs="Calibri"/>
          <w:sz w:val="20"/>
          <w:szCs w:val="20"/>
          <w:lang w:val="es-ES_tradnl"/>
        </w:rPr>
        <w:t>No presentan variación de precios</w:t>
      </w:r>
      <w:r w:rsidR="008B743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C3C0B">
        <w:rPr>
          <w:rFonts w:ascii="Century Gothic" w:hAnsi="Century Gothic" w:cs="Calibri"/>
          <w:sz w:val="20"/>
          <w:szCs w:val="20"/>
          <w:lang w:val="es-ES_tradnl"/>
        </w:rPr>
        <w:t xml:space="preserve">las ciudades de </w:t>
      </w:r>
      <w:r w:rsidR="00CC713F">
        <w:rPr>
          <w:rFonts w:ascii="Century Gothic" w:hAnsi="Century Gothic" w:cs="Calibri"/>
          <w:sz w:val="20"/>
          <w:szCs w:val="20"/>
          <w:lang w:val="es-ES_tradnl"/>
        </w:rPr>
        <w:t>Guayaquil, Esmeraldas</w:t>
      </w:r>
      <w:r w:rsidR="00BF2411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C713F">
        <w:rPr>
          <w:rFonts w:ascii="Century Gothic" w:hAnsi="Century Gothic" w:cs="Calibri"/>
          <w:sz w:val="20"/>
          <w:szCs w:val="20"/>
          <w:lang w:val="es-ES_tradnl"/>
        </w:rPr>
        <w:t xml:space="preserve"> Machala, </w:t>
      </w:r>
      <w:r w:rsidR="00BF2411">
        <w:rPr>
          <w:rFonts w:ascii="Century Gothic" w:hAnsi="Century Gothic" w:cs="Calibri"/>
          <w:sz w:val="20"/>
          <w:szCs w:val="20"/>
          <w:lang w:val="es-ES_tradnl"/>
        </w:rPr>
        <w:t xml:space="preserve"> Quito,</w:t>
      </w:r>
      <w:r w:rsidR="007C3C0B">
        <w:rPr>
          <w:rFonts w:ascii="Century Gothic" w:hAnsi="Century Gothic" w:cs="Calibri"/>
          <w:sz w:val="20"/>
          <w:szCs w:val="20"/>
          <w:lang w:val="es-ES_tradnl"/>
        </w:rPr>
        <w:t xml:space="preserve"> Loja</w:t>
      </w:r>
      <w:r w:rsidR="00BF2411">
        <w:rPr>
          <w:rFonts w:ascii="Century Gothic" w:hAnsi="Century Gothic" w:cs="Calibri"/>
          <w:sz w:val="20"/>
          <w:szCs w:val="20"/>
          <w:lang w:val="es-ES_tradnl"/>
        </w:rPr>
        <w:t xml:space="preserve"> y </w:t>
      </w:r>
      <w:r w:rsidR="00CC713F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7C3C0B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0A3715" w:rsidRDefault="000A3715" w:rsidP="00917ADF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</w:p>
    <w:p w:rsidR="00693857" w:rsidRDefault="00FC5E40" w:rsidP="00CE4A4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047E73" w:rsidRDefault="003A372D" w:rsidP="00ED3B87">
      <w:pPr>
        <w:tabs>
          <w:tab w:val="left" w:pos="2268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3A372D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(-3,20%)</w:t>
      </w:r>
      <w:r w:rsidR="00F6063F" w:rsidRPr="00F6063F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122C5">
        <w:rPr>
          <w:rFonts w:ascii="Century Gothic" w:hAnsi="Century Gothic" w:cs="Calibri"/>
          <w:sz w:val="20"/>
          <w:szCs w:val="20"/>
          <w:lang w:val="es-ES_tradnl"/>
        </w:rPr>
        <w:t>Presenta variación negativa</w:t>
      </w:r>
      <w:r w:rsidR="008931DF">
        <w:rPr>
          <w:rFonts w:ascii="Century Gothic" w:hAnsi="Century Gothic" w:cs="Calibri"/>
          <w:sz w:val="20"/>
          <w:szCs w:val="20"/>
          <w:lang w:val="es-ES_tradnl"/>
        </w:rPr>
        <w:t xml:space="preserve"> de precios </w:t>
      </w:r>
      <w:r w:rsidR="00ED3B87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8931DF">
        <w:rPr>
          <w:rFonts w:ascii="Century Gothic" w:hAnsi="Century Gothic" w:cs="Calibri"/>
          <w:sz w:val="20"/>
          <w:szCs w:val="20"/>
          <w:lang w:val="es-ES_tradnl"/>
        </w:rPr>
        <w:t xml:space="preserve">varias de las </w:t>
      </w:r>
      <w:r w:rsidR="004233D7">
        <w:rPr>
          <w:rFonts w:ascii="Century Gothic" w:hAnsi="Century Gothic" w:cs="Calibri"/>
          <w:sz w:val="20"/>
          <w:szCs w:val="20"/>
          <w:lang w:val="es-ES_tradnl"/>
        </w:rPr>
        <w:t xml:space="preserve">ciudades investigadas; </w:t>
      </w:r>
      <w:r w:rsidR="008F762F">
        <w:rPr>
          <w:rFonts w:ascii="Century Gothic" w:hAnsi="Century Gothic" w:cs="Calibri"/>
          <w:sz w:val="20"/>
          <w:szCs w:val="20"/>
          <w:lang w:val="es-ES_tradnl"/>
        </w:rPr>
        <w:t xml:space="preserve">principalmente </w:t>
      </w:r>
      <w:r w:rsidR="004233D7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8F762F">
        <w:rPr>
          <w:rFonts w:ascii="Century Gothic" w:hAnsi="Century Gothic" w:cs="Calibri"/>
          <w:sz w:val="20"/>
          <w:szCs w:val="20"/>
          <w:lang w:val="es-ES_tradnl"/>
        </w:rPr>
        <w:t xml:space="preserve">Machala </w:t>
      </w:r>
      <w:r w:rsidR="004C6DC0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8F762F">
        <w:rPr>
          <w:rFonts w:ascii="Century Gothic" w:hAnsi="Century Gothic" w:cs="Calibri"/>
          <w:sz w:val="20"/>
          <w:szCs w:val="20"/>
          <w:lang w:val="es-ES_tradnl"/>
        </w:rPr>
        <w:t>-13</w:t>
      </w:r>
      <w:r w:rsidR="004C6DC0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F762F">
        <w:rPr>
          <w:rFonts w:ascii="Century Gothic" w:hAnsi="Century Gothic" w:cs="Calibri"/>
          <w:sz w:val="20"/>
          <w:szCs w:val="20"/>
          <w:lang w:val="es-ES_tradnl"/>
        </w:rPr>
        <w:t>82</w:t>
      </w:r>
      <w:r w:rsidR="004C6DC0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8F762F">
        <w:rPr>
          <w:rFonts w:ascii="Century Gothic" w:hAnsi="Century Gothic" w:cs="Calibri"/>
          <w:sz w:val="20"/>
          <w:szCs w:val="20"/>
          <w:lang w:val="es-ES_tradnl"/>
        </w:rPr>
        <w:t>; y, Esmeraldas (-12,50%)</w:t>
      </w:r>
      <w:r w:rsidR="004233D7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8931DF">
        <w:rPr>
          <w:rFonts w:ascii="Century Gothic" w:hAnsi="Century Gothic" w:cs="Calibri"/>
          <w:sz w:val="20"/>
          <w:szCs w:val="20"/>
          <w:lang w:val="es-ES_tradnl"/>
        </w:rPr>
        <w:t xml:space="preserve"> No presenta</w:t>
      </w:r>
      <w:r w:rsidR="008F762F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8931DF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 la</w:t>
      </w:r>
      <w:r w:rsidR="008F762F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8931DF">
        <w:rPr>
          <w:rFonts w:ascii="Century Gothic" w:hAnsi="Century Gothic" w:cs="Calibri"/>
          <w:sz w:val="20"/>
          <w:szCs w:val="20"/>
          <w:lang w:val="es-ES_tradnl"/>
        </w:rPr>
        <w:t xml:space="preserve"> ciudad</w:t>
      </w:r>
      <w:r w:rsidR="008F762F">
        <w:rPr>
          <w:rFonts w:ascii="Century Gothic" w:hAnsi="Century Gothic" w:cs="Calibri"/>
          <w:sz w:val="20"/>
          <w:szCs w:val="20"/>
          <w:lang w:val="es-ES_tradnl"/>
        </w:rPr>
        <w:t>es</w:t>
      </w:r>
      <w:r w:rsidR="008931DF">
        <w:rPr>
          <w:rFonts w:ascii="Century Gothic" w:hAnsi="Century Gothic" w:cs="Calibri"/>
          <w:sz w:val="20"/>
          <w:szCs w:val="20"/>
          <w:lang w:val="es-ES_tradnl"/>
        </w:rPr>
        <w:t xml:space="preserve"> de</w:t>
      </w:r>
      <w:r w:rsidR="008F762F">
        <w:rPr>
          <w:rFonts w:ascii="Century Gothic" w:hAnsi="Century Gothic" w:cs="Calibri"/>
          <w:sz w:val="20"/>
          <w:szCs w:val="20"/>
          <w:lang w:val="es-ES_tradnl"/>
        </w:rPr>
        <w:t xml:space="preserve"> Manta,</w:t>
      </w:r>
      <w:r w:rsidR="00433D2F">
        <w:rPr>
          <w:rFonts w:ascii="Century Gothic" w:hAnsi="Century Gothic" w:cs="Calibri"/>
          <w:sz w:val="20"/>
          <w:szCs w:val="20"/>
          <w:lang w:val="es-ES_tradnl"/>
        </w:rPr>
        <w:t xml:space="preserve"> Quito, </w:t>
      </w:r>
      <w:r w:rsidR="008931DF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AC070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F762F">
        <w:rPr>
          <w:rFonts w:ascii="Century Gothic" w:hAnsi="Century Gothic" w:cs="Calibri"/>
          <w:sz w:val="20"/>
          <w:szCs w:val="20"/>
          <w:lang w:val="es-ES_tradnl"/>
        </w:rPr>
        <w:t>y Ambato</w:t>
      </w:r>
      <w:r w:rsidR="008931DF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4233D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4672EF" w:rsidRDefault="003A372D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3A372D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(-2,59%)</w:t>
      </w:r>
      <w:r w:rsidR="00F27C77" w:rsidRPr="00F97A81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C3F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CB0862" w:rsidRPr="00F97A81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CB086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A1527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470F5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33D2F">
        <w:rPr>
          <w:rFonts w:ascii="Century Gothic" w:hAnsi="Century Gothic" w:cs="Calibri"/>
          <w:sz w:val="20"/>
          <w:szCs w:val="20"/>
          <w:lang w:val="es-ES_tradnl"/>
        </w:rPr>
        <w:t xml:space="preserve">algunas de las ciudades investigadas; excepto, Esmeraldas </w:t>
      </w:r>
      <w:r w:rsidR="00470F5E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33D2F">
        <w:rPr>
          <w:rFonts w:ascii="Century Gothic" w:hAnsi="Century Gothic" w:cs="Calibri"/>
          <w:sz w:val="20"/>
          <w:szCs w:val="20"/>
          <w:lang w:val="es-ES_tradnl"/>
        </w:rPr>
        <w:t>14,64</w:t>
      </w:r>
      <w:r w:rsidR="00470F5E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82660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33D2F">
        <w:rPr>
          <w:rFonts w:ascii="Century Gothic" w:hAnsi="Century Gothic" w:cs="Calibri"/>
          <w:sz w:val="20"/>
          <w:szCs w:val="20"/>
          <w:lang w:val="es-ES_tradnl"/>
        </w:rPr>
        <w:t xml:space="preserve"> Ambato (14,23%), Santo Domingo (8,39%), Guayaquil (4,48%); y, Loja (0,27%). </w:t>
      </w:r>
      <w:r w:rsidR="001A152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0229F4" w:rsidRDefault="003A372D" w:rsidP="000229F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3A372D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(-2,33%)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7433">
        <w:rPr>
          <w:rFonts w:ascii="Century Gothic" w:hAnsi="Century Gothic" w:cs="Calibri"/>
          <w:sz w:val="20"/>
          <w:szCs w:val="20"/>
          <w:lang w:val="es-ES_tradnl"/>
        </w:rPr>
        <w:t>Presenta variación negativa de precios en varias de las ciudades i</w:t>
      </w:r>
      <w:r w:rsidR="009B58DE">
        <w:rPr>
          <w:rFonts w:ascii="Century Gothic" w:hAnsi="Century Gothic" w:cs="Calibri"/>
          <w:sz w:val="20"/>
          <w:szCs w:val="20"/>
          <w:lang w:val="es-ES_tradnl"/>
        </w:rPr>
        <w:t xml:space="preserve">nvestigadas; excepto en Cuenca </w:t>
      </w:r>
      <w:r w:rsidR="005D1095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8B7433">
        <w:rPr>
          <w:rFonts w:ascii="Century Gothic" w:hAnsi="Century Gothic" w:cs="Calibri"/>
          <w:sz w:val="20"/>
          <w:szCs w:val="20"/>
          <w:lang w:val="es-ES_tradnl"/>
        </w:rPr>
        <w:t>7,72%)</w:t>
      </w:r>
      <w:r w:rsidR="009B58DE">
        <w:rPr>
          <w:rFonts w:ascii="Century Gothic" w:hAnsi="Century Gothic" w:cs="Calibri"/>
          <w:sz w:val="20"/>
          <w:szCs w:val="20"/>
          <w:lang w:val="es-ES_tradnl"/>
        </w:rPr>
        <w:t>; y, Santo Domingo (4,55%)</w:t>
      </w:r>
      <w:r w:rsidR="008B7433">
        <w:rPr>
          <w:rFonts w:ascii="Century Gothic" w:hAnsi="Century Gothic" w:cs="Calibri"/>
          <w:sz w:val="20"/>
          <w:szCs w:val="20"/>
          <w:lang w:val="es-ES_tradnl"/>
        </w:rPr>
        <w:t xml:space="preserve">. No presentan variación de precios las ciudades de </w:t>
      </w:r>
      <w:r w:rsidR="009B58DE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8B743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B58DE">
        <w:rPr>
          <w:rFonts w:ascii="Century Gothic" w:hAnsi="Century Gothic" w:cs="Calibri"/>
          <w:sz w:val="20"/>
          <w:szCs w:val="20"/>
          <w:lang w:val="es-ES_tradnl"/>
        </w:rPr>
        <w:t xml:space="preserve"> Manta, </w:t>
      </w:r>
      <w:r w:rsidR="008B7433">
        <w:rPr>
          <w:rFonts w:ascii="Century Gothic" w:hAnsi="Century Gothic" w:cs="Calibri"/>
          <w:sz w:val="20"/>
          <w:szCs w:val="20"/>
          <w:lang w:val="es-ES_tradnl"/>
        </w:rPr>
        <w:t xml:space="preserve">Quito, Loja y Ambato.  </w:t>
      </w:r>
      <w:r w:rsidR="00C34134">
        <w:rPr>
          <w:rFonts w:ascii="Century Gothic" w:hAnsi="Century Gothic" w:cs="Calibri"/>
          <w:sz w:val="20"/>
          <w:szCs w:val="20"/>
          <w:lang w:val="es-ES_tradnl"/>
        </w:rPr>
        <w:tab/>
      </w:r>
    </w:p>
    <w:p w:rsidR="00C23131" w:rsidRDefault="00C23131" w:rsidP="00A809A3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5668F8" w:rsidRPr="00AA1ADC" w:rsidRDefault="005668F8" w:rsidP="00CE4A42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5668F8" w:rsidRPr="00AA1ADC" w:rsidSect="003E6D01">
      <w:headerReference w:type="default" r:id="rId9"/>
      <w:footerReference w:type="default" r:id="rId10"/>
      <w:pgSz w:w="11906" w:h="16838" w:code="9"/>
      <w:pgMar w:top="425" w:right="1644" w:bottom="1361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FF5" w:rsidRDefault="00606FF5" w:rsidP="00AA3DA1">
      <w:pPr>
        <w:spacing w:after="0" w:line="240" w:lineRule="auto"/>
      </w:pPr>
      <w:r>
        <w:separator/>
      </w:r>
    </w:p>
  </w:endnote>
  <w:endnote w:type="continuationSeparator" w:id="0">
    <w:p w:rsidR="00606FF5" w:rsidRDefault="00606FF5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4531721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2826A3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FF5" w:rsidRDefault="00606FF5" w:rsidP="00AA3DA1">
      <w:pPr>
        <w:spacing w:after="0" w:line="240" w:lineRule="auto"/>
      </w:pPr>
      <w:r>
        <w:separator/>
      </w:r>
    </w:p>
  </w:footnote>
  <w:footnote w:type="continuationSeparator" w:id="0">
    <w:p w:rsidR="00606FF5" w:rsidRDefault="00606FF5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73267865" wp14:editId="25E5BF78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0A8E"/>
    <w:rsid w:val="00001E21"/>
    <w:rsid w:val="0000206B"/>
    <w:rsid w:val="000024BD"/>
    <w:rsid w:val="000026D7"/>
    <w:rsid w:val="00002ED2"/>
    <w:rsid w:val="000036BA"/>
    <w:rsid w:val="000037E0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E49"/>
    <w:rsid w:val="00023359"/>
    <w:rsid w:val="00023EBC"/>
    <w:rsid w:val="000247F7"/>
    <w:rsid w:val="00024A9B"/>
    <w:rsid w:val="000258E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2B65"/>
    <w:rsid w:val="00052B66"/>
    <w:rsid w:val="0005347E"/>
    <w:rsid w:val="00053635"/>
    <w:rsid w:val="00053A57"/>
    <w:rsid w:val="00053C1E"/>
    <w:rsid w:val="00053EA7"/>
    <w:rsid w:val="00055315"/>
    <w:rsid w:val="000553A9"/>
    <w:rsid w:val="00055C18"/>
    <w:rsid w:val="00055E23"/>
    <w:rsid w:val="00056EB2"/>
    <w:rsid w:val="00057015"/>
    <w:rsid w:val="0005770A"/>
    <w:rsid w:val="0005783E"/>
    <w:rsid w:val="00060722"/>
    <w:rsid w:val="00060A17"/>
    <w:rsid w:val="000623C3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67329"/>
    <w:rsid w:val="00070E8C"/>
    <w:rsid w:val="00071FFA"/>
    <w:rsid w:val="0007256B"/>
    <w:rsid w:val="00072F7F"/>
    <w:rsid w:val="00073425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4417"/>
    <w:rsid w:val="00084DB4"/>
    <w:rsid w:val="00084E91"/>
    <w:rsid w:val="0008575C"/>
    <w:rsid w:val="00085898"/>
    <w:rsid w:val="000861DB"/>
    <w:rsid w:val="0008665A"/>
    <w:rsid w:val="00086F7F"/>
    <w:rsid w:val="00087F49"/>
    <w:rsid w:val="00090557"/>
    <w:rsid w:val="000906BE"/>
    <w:rsid w:val="00090CE2"/>
    <w:rsid w:val="00091404"/>
    <w:rsid w:val="00091B29"/>
    <w:rsid w:val="000922E5"/>
    <w:rsid w:val="00092C7E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8F7"/>
    <w:rsid w:val="00097DCB"/>
    <w:rsid w:val="000A056F"/>
    <w:rsid w:val="000A07DA"/>
    <w:rsid w:val="000A099C"/>
    <w:rsid w:val="000A162E"/>
    <w:rsid w:val="000A1BD0"/>
    <w:rsid w:val="000A2234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3E91"/>
    <w:rsid w:val="000B45E9"/>
    <w:rsid w:val="000B4660"/>
    <w:rsid w:val="000B4784"/>
    <w:rsid w:val="000B4E85"/>
    <w:rsid w:val="000B5B03"/>
    <w:rsid w:val="000B737B"/>
    <w:rsid w:val="000B79FC"/>
    <w:rsid w:val="000B7A53"/>
    <w:rsid w:val="000B7AF4"/>
    <w:rsid w:val="000B7B3C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717A"/>
    <w:rsid w:val="000C726E"/>
    <w:rsid w:val="000C76AA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8B9"/>
    <w:rsid w:val="000E7C34"/>
    <w:rsid w:val="000F1DFC"/>
    <w:rsid w:val="000F1EC2"/>
    <w:rsid w:val="000F2B46"/>
    <w:rsid w:val="000F34CD"/>
    <w:rsid w:val="000F42CB"/>
    <w:rsid w:val="000F448B"/>
    <w:rsid w:val="000F4774"/>
    <w:rsid w:val="000F4AD1"/>
    <w:rsid w:val="000F6098"/>
    <w:rsid w:val="000F7C19"/>
    <w:rsid w:val="000F7D06"/>
    <w:rsid w:val="00100B66"/>
    <w:rsid w:val="001029F7"/>
    <w:rsid w:val="00104689"/>
    <w:rsid w:val="00104771"/>
    <w:rsid w:val="00104A39"/>
    <w:rsid w:val="00104A76"/>
    <w:rsid w:val="00104BC1"/>
    <w:rsid w:val="00104FDB"/>
    <w:rsid w:val="00105C71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5A90"/>
    <w:rsid w:val="00116348"/>
    <w:rsid w:val="00116E54"/>
    <w:rsid w:val="0011771A"/>
    <w:rsid w:val="00121F96"/>
    <w:rsid w:val="0012469C"/>
    <w:rsid w:val="001252BA"/>
    <w:rsid w:val="00125E69"/>
    <w:rsid w:val="00127568"/>
    <w:rsid w:val="00130335"/>
    <w:rsid w:val="00130A1A"/>
    <w:rsid w:val="00131D50"/>
    <w:rsid w:val="001328EC"/>
    <w:rsid w:val="0013336A"/>
    <w:rsid w:val="0013346D"/>
    <w:rsid w:val="00133DC6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166"/>
    <w:rsid w:val="00143764"/>
    <w:rsid w:val="00143A35"/>
    <w:rsid w:val="00143D44"/>
    <w:rsid w:val="00143EEB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4406"/>
    <w:rsid w:val="0015649F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B61"/>
    <w:rsid w:val="00166DDE"/>
    <w:rsid w:val="00166FD6"/>
    <w:rsid w:val="0016704F"/>
    <w:rsid w:val="00167587"/>
    <w:rsid w:val="001705B1"/>
    <w:rsid w:val="001705C6"/>
    <w:rsid w:val="00171E30"/>
    <w:rsid w:val="00172332"/>
    <w:rsid w:val="00172AFC"/>
    <w:rsid w:val="00172FAA"/>
    <w:rsid w:val="00173AF5"/>
    <w:rsid w:val="00175921"/>
    <w:rsid w:val="00176E5D"/>
    <w:rsid w:val="001773B1"/>
    <w:rsid w:val="001779DC"/>
    <w:rsid w:val="00177E5E"/>
    <w:rsid w:val="0018080D"/>
    <w:rsid w:val="00180D16"/>
    <w:rsid w:val="0018195F"/>
    <w:rsid w:val="00181D78"/>
    <w:rsid w:val="00181E92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527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4436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2101"/>
    <w:rsid w:val="001C2CEF"/>
    <w:rsid w:val="001C33F4"/>
    <w:rsid w:val="001C374B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4D63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4DE"/>
    <w:rsid w:val="001E7878"/>
    <w:rsid w:val="001E78E5"/>
    <w:rsid w:val="001E7B32"/>
    <w:rsid w:val="001E7B8D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8F1"/>
    <w:rsid w:val="001F6761"/>
    <w:rsid w:val="001F6912"/>
    <w:rsid w:val="001F7021"/>
    <w:rsid w:val="001F7BF1"/>
    <w:rsid w:val="001F7FCD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667E"/>
    <w:rsid w:val="002069E5"/>
    <w:rsid w:val="0020781C"/>
    <w:rsid w:val="0021026F"/>
    <w:rsid w:val="002103E8"/>
    <w:rsid w:val="002108D1"/>
    <w:rsid w:val="00211053"/>
    <w:rsid w:val="00211410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5F63"/>
    <w:rsid w:val="00235F96"/>
    <w:rsid w:val="002360DC"/>
    <w:rsid w:val="002374D7"/>
    <w:rsid w:val="002379C8"/>
    <w:rsid w:val="00240595"/>
    <w:rsid w:val="002408A3"/>
    <w:rsid w:val="00240ABA"/>
    <w:rsid w:val="00242D3E"/>
    <w:rsid w:val="002443A8"/>
    <w:rsid w:val="00244B96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5928"/>
    <w:rsid w:val="00257EDF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71C5"/>
    <w:rsid w:val="002672DC"/>
    <w:rsid w:val="0027068B"/>
    <w:rsid w:val="002712A3"/>
    <w:rsid w:val="00271B16"/>
    <w:rsid w:val="002740AE"/>
    <w:rsid w:val="00275387"/>
    <w:rsid w:val="00277303"/>
    <w:rsid w:val="002800B2"/>
    <w:rsid w:val="002817F7"/>
    <w:rsid w:val="00282219"/>
    <w:rsid w:val="002826A3"/>
    <w:rsid w:val="00282AF0"/>
    <w:rsid w:val="00282BF1"/>
    <w:rsid w:val="00283629"/>
    <w:rsid w:val="002846F3"/>
    <w:rsid w:val="002856EB"/>
    <w:rsid w:val="00285997"/>
    <w:rsid w:val="00287339"/>
    <w:rsid w:val="00287A3A"/>
    <w:rsid w:val="00287D07"/>
    <w:rsid w:val="00290346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1764"/>
    <w:rsid w:val="002A1E80"/>
    <w:rsid w:val="002A2198"/>
    <w:rsid w:val="002A2C29"/>
    <w:rsid w:val="002A33D5"/>
    <w:rsid w:val="002A3A87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74B4"/>
    <w:rsid w:val="002C7A26"/>
    <w:rsid w:val="002C7F0E"/>
    <w:rsid w:val="002D030E"/>
    <w:rsid w:val="002D0391"/>
    <w:rsid w:val="002D145B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30D9"/>
    <w:rsid w:val="002E4300"/>
    <w:rsid w:val="002E550B"/>
    <w:rsid w:val="002E5DDF"/>
    <w:rsid w:val="002E5E5C"/>
    <w:rsid w:val="002E62C9"/>
    <w:rsid w:val="002E6B32"/>
    <w:rsid w:val="002E7A20"/>
    <w:rsid w:val="002E7AC7"/>
    <w:rsid w:val="002F02C0"/>
    <w:rsid w:val="002F0B3F"/>
    <w:rsid w:val="002F0C8D"/>
    <w:rsid w:val="002F13C7"/>
    <w:rsid w:val="002F20F1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6077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440D"/>
    <w:rsid w:val="00304474"/>
    <w:rsid w:val="00305B54"/>
    <w:rsid w:val="003060FB"/>
    <w:rsid w:val="0030708F"/>
    <w:rsid w:val="003077DA"/>
    <w:rsid w:val="00307A1C"/>
    <w:rsid w:val="00307DA1"/>
    <w:rsid w:val="00307DD2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C15"/>
    <w:rsid w:val="00320D13"/>
    <w:rsid w:val="00320D38"/>
    <w:rsid w:val="003210BB"/>
    <w:rsid w:val="003213F0"/>
    <w:rsid w:val="003217EF"/>
    <w:rsid w:val="00321A20"/>
    <w:rsid w:val="003224C5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40E08"/>
    <w:rsid w:val="0034133F"/>
    <w:rsid w:val="003415CA"/>
    <w:rsid w:val="00341D5B"/>
    <w:rsid w:val="00341FED"/>
    <w:rsid w:val="00342707"/>
    <w:rsid w:val="0034299F"/>
    <w:rsid w:val="003439A3"/>
    <w:rsid w:val="003439C3"/>
    <w:rsid w:val="00344678"/>
    <w:rsid w:val="003446EB"/>
    <w:rsid w:val="003447B4"/>
    <w:rsid w:val="00346189"/>
    <w:rsid w:val="00346375"/>
    <w:rsid w:val="003469C9"/>
    <w:rsid w:val="00350171"/>
    <w:rsid w:val="003502A1"/>
    <w:rsid w:val="00350387"/>
    <w:rsid w:val="003514F2"/>
    <w:rsid w:val="00351AA0"/>
    <w:rsid w:val="00351D40"/>
    <w:rsid w:val="003528A8"/>
    <w:rsid w:val="003531E9"/>
    <w:rsid w:val="0035342C"/>
    <w:rsid w:val="00353882"/>
    <w:rsid w:val="00353903"/>
    <w:rsid w:val="00354D4E"/>
    <w:rsid w:val="00354E51"/>
    <w:rsid w:val="0035515E"/>
    <w:rsid w:val="00355806"/>
    <w:rsid w:val="003565AC"/>
    <w:rsid w:val="00356740"/>
    <w:rsid w:val="0035690C"/>
    <w:rsid w:val="00356CE4"/>
    <w:rsid w:val="00357ECB"/>
    <w:rsid w:val="003603A3"/>
    <w:rsid w:val="00361186"/>
    <w:rsid w:val="003613E4"/>
    <w:rsid w:val="00363522"/>
    <w:rsid w:val="00363A08"/>
    <w:rsid w:val="00363FD1"/>
    <w:rsid w:val="00364182"/>
    <w:rsid w:val="003649D9"/>
    <w:rsid w:val="0036623A"/>
    <w:rsid w:val="00366F80"/>
    <w:rsid w:val="00367D5C"/>
    <w:rsid w:val="003701EE"/>
    <w:rsid w:val="00370D07"/>
    <w:rsid w:val="003749CD"/>
    <w:rsid w:val="003751BB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DDA"/>
    <w:rsid w:val="003835F2"/>
    <w:rsid w:val="0038372F"/>
    <w:rsid w:val="00383CAA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2BA8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A0027"/>
    <w:rsid w:val="003A0D91"/>
    <w:rsid w:val="003A1278"/>
    <w:rsid w:val="003A2643"/>
    <w:rsid w:val="003A30F3"/>
    <w:rsid w:val="003A353C"/>
    <w:rsid w:val="003A366E"/>
    <w:rsid w:val="003A372D"/>
    <w:rsid w:val="003A3A8A"/>
    <w:rsid w:val="003A3E47"/>
    <w:rsid w:val="003A4000"/>
    <w:rsid w:val="003A5A1C"/>
    <w:rsid w:val="003A5B7B"/>
    <w:rsid w:val="003A7B1C"/>
    <w:rsid w:val="003B0019"/>
    <w:rsid w:val="003B04E5"/>
    <w:rsid w:val="003B07EE"/>
    <w:rsid w:val="003B09B2"/>
    <w:rsid w:val="003B1411"/>
    <w:rsid w:val="003B1CDB"/>
    <w:rsid w:val="003B20E0"/>
    <w:rsid w:val="003B2602"/>
    <w:rsid w:val="003B382E"/>
    <w:rsid w:val="003B480A"/>
    <w:rsid w:val="003B4E39"/>
    <w:rsid w:val="003B5566"/>
    <w:rsid w:val="003B5D54"/>
    <w:rsid w:val="003B600E"/>
    <w:rsid w:val="003B7114"/>
    <w:rsid w:val="003B7E86"/>
    <w:rsid w:val="003C09F9"/>
    <w:rsid w:val="003C1AAF"/>
    <w:rsid w:val="003C280B"/>
    <w:rsid w:val="003C2878"/>
    <w:rsid w:val="003C3D1F"/>
    <w:rsid w:val="003C3E68"/>
    <w:rsid w:val="003C45A1"/>
    <w:rsid w:val="003C4F4E"/>
    <w:rsid w:val="003C524F"/>
    <w:rsid w:val="003C567A"/>
    <w:rsid w:val="003C5690"/>
    <w:rsid w:val="003C5E18"/>
    <w:rsid w:val="003C60F7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E009E"/>
    <w:rsid w:val="003E0CCC"/>
    <w:rsid w:val="003E0D20"/>
    <w:rsid w:val="003E0E3E"/>
    <w:rsid w:val="003E12C3"/>
    <w:rsid w:val="003E1FB2"/>
    <w:rsid w:val="003E2089"/>
    <w:rsid w:val="003E2388"/>
    <w:rsid w:val="003E258D"/>
    <w:rsid w:val="003E26CF"/>
    <w:rsid w:val="003E2795"/>
    <w:rsid w:val="003E302C"/>
    <w:rsid w:val="003E5607"/>
    <w:rsid w:val="003E6B47"/>
    <w:rsid w:val="003E6D01"/>
    <w:rsid w:val="003E6DB8"/>
    <w:rsid w:val="003F1B24"/>
    <w:rsid w:val="003F2103"/>
    <w:rsid w:val="003F289D"/>
    <w:rsid w:val="003F3069"/>
    <w:rsid w:val="003F32CF"/>
    <w:rsid w:val="003F4133"/>
    <w:rsid w:val="003F561D"/>
    <w:rsid w:val="003F601A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A76"/>
    <w:rsid w:val="00402D13"/>
    <w:rsid w:val="00403181"/>
    <w:rsid w:val="00403997"/>
    <w:rsid w:val="00403D9B"/>
    <w:rsid w:val="004041C7"/>
    <w:rsid w:val="0040434B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3D7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3228"/>
    <w:rsid w:val="004339E1"/>
    <w:rsid w:val="00433D2F"/>
    <w:rsid w:val="004355C7"/>
    <w:rsid w:val="004362A7"/>
    <w:rsid w:val="00436427"/>
    <w:rsid w:val="004371FC"/>
    <w:rsid w:val="0043725A"/>
    <w:rsid w:val="00437C79"/>
    <w:rsid w:val="00440C1B"/>
    <w:rsid w:val="00440D39"/>
    <w:rsid w:val="0044197C"/>
    <w:rsid w:val="00441F0E"/>
    <w:rsid w:val="00442FCF"/>
    <w:rsid w:val="004434B8"/>
    <w:rsid w:val="0044356B"/>
    <w:rsid w:val="00443901"/>
    <w:rsid w:val="00444692"/>
    <w:rsid w:val="004449E9"/>
    <w:rsid w:val="00444A8B"/>
    <w:rsid w:val="00445186"/>
    <w:rsid w:val="00445301"/>
    <w:rsid w:val="00447CCC"/>
    <w:rsid w:val="00447FC7"/>
    <w:rsid w:val="00450288"/>
    <w:rsid w:val="00450A5F"/>
    <w:rsid w:val="00450B7D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F23"/>
    <w:rsid w:val="00460217"/>
    <w:rsid w:val="00460892"/>
    <w:rsid w:val="00461C6D"/>
    <w:rsid w:val="00461EBF"/>
    <w:rsid w:val="00462DAE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0F5E"/>
    <w:rsid w:val="00471916"/>
    <w:rsid w:val="00471F33"/>
    <w:rsid w:val="0047231A"/>
    <w:rsid w:val="0047252D"/>
    <w:rsid w:val="004733FC"/>
    <w:rsid w:val="0047587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2D1"/>
    <w:rsid w:val="00491D54"/>
    <w:rsid w:val="0049268D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1EEE"/>
    <w:rsid w:val="004A3482"/>
    <w:rsid w:val="004A34C4"/>
    <w:rsid w:val="004A363B"/>
    <w:rsid w:val="004A3AE0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4366"/>
    <w:rsid w:val="004C437D"/>
    <w:rsid w:val="004C460C"/>
    <w:rsid w:val="004C510E"/>
    <w:rsid w:val="004C56AB"/>
    <w:rsid w:val="004C6914"/>
    <w:rsid w:val="004C6C80"/>
    <w:rsid w:val="004C6DC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2682"/>
    <w:rsid w:val="004E37E4"/>
    <w:rsid w:val="004E43EB"/>
    <w:rsid w:val="004E4786"/>
    <w:rsid w:val="004E4C49"/>
    <w:rsid w:val="004E6B41"/>
    <w:rsid w:val="004E6E79"/>
    <w:rsid w:val="004E6FC2"/>
    <w:rsid w:val="004F017A"/>
    <w:rsid w:val="004F0C5F"/>
    <w:rsid w:val="004F1583"/>
    <w:rsid w:val="004F22C9"/>
    <w:rsid w:val="004F300C"/>
    <w:rsid w:val="004F4C87"/>
    <w:rsid w:val="004F55CE"/>
    <w:rsid w:val="004F565B"/>
    <w:rsid w:val="004F60EF"/>
    <w:rsid w:val="004F6D7C"/>
    <w:rsid w:val="004F7F1C"/>
    <w:rsid w:val="00500232"/>
    <w:rsid w:val="005004B7"/>
    <w:rsid w:val="0050051A"/>
    <w:rsid w:val="00500F31"/>
    <w:rsid w:val="005028F7"/>
    <w:rsid w:val="0050320D"/>
    <w:rsid w:val="005033FB"/>
    <w:rsid w:val="0050438E"/>
    <w:rsid w:val="00504537"/>
    <w:rsid w:val="005049E2"/>
    <w:rsid w:val="00505B35"/>
    <w:rsid w:val="00510662"/>
    <w:rsid w:val="00510FAD"/>
    <w:rsid w:val="00511A9E"/>
    <w:rsid w:val="00511DB5"/>
    <w:rsid w:val="0051279A"/>
    <w:rsid w:val="00512F87"/>
    <w:rsid w:val="00513F66"/>
    <w:rsid w:val="0051446F"/>
    <w:rsid w:val="00514D9B"/>
    <w:rsid w:val="00515611"/>
    <w:rsid w:val="00515F3D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CA5"/>
    <w:rsid w:val="00534D52"/>
    <w:rsid w:val="00536049"/>
    <w:rsid w:val="00536718"/>
    <w:rsid w:val="005368F4"/>
    <w:rsid w:val="00536987"/>
    <w:rsid w:val="00536C5F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700F8"/>
    <w:rsid w:val="00570354"/>
    <w:rsid w:val="00570359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636F"/>
    <w:rsid w:val="005967A0"/>
    <w:rsid w:val="00596E87"/>
    <w:rsid w:val="0059710D"/>
    <w:rsid w:val="005974A0"/>
    <w:rsid w:val="005978B7"/>
    <w:rsid w:val="00597A8E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35F"/>
    <w:rsid w:val="005A5822"/>
    <w:rsid w:val="005A667C"/>
    <w:rsid w:val="005A6882"/>
    <w:rsid w:val="005A6BB3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6737"/>
    <w:rsid w:val="005B7153"/>
    <w:rsid w:val="005B745C"/>
    <w:rsid w:val="005B7F9B"/>
    <w:rsid w:val="005C111A"/>
    <w:rsid w:val="005C11D1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1A8"/>
    <w:rsid w:val="005C7E57"/>
    <w:rsid w:val="005D0668"/>
    <w:rsid w:val="005D0D78"/>
    <w:rsid w:val="005D0E13"/>
    <w:rsid w:val="005D1095"/>
    <w:rsid w:val="005D1735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D714A"/>
    <w:rsid w:val="005D724B"/>
    <w:rsid w:val="005E1BD9"/>
    <w:rsid w:val="005E24F5"/>
    <w:rsid w:val="005E2B9B"/>
    <w:rsid w:val="005E2FAB"/>
    <w:rsid w:val="005E385C"/>
    <w:rsid w:val="005E49BE"/>
    <w:rsid w:val="005E51FF"/>
    <w:rsid w:val="005E6A9D"/>
    <w:rsid w:val="005E6F32"/>
    <w:rsid w:val="005E702C"/>
    <w:rsid w:val="005E753D"/>
    <w:rsid w:val="005E7D24"/>
    <w:rsid w:val="005F05D0"/>
    <w:rsid w:val="005F1DF3"/>
    <w:rsid w:val="005F2941"/>
    <w:rsid w:val="005F43A1"/>
    <w:rsid w:val="005F4C40"/>
    <w:rsid w:val="005F527D"/>
    <w:rsid w:val="005F540A"/>
    <w:rsid w:val="005F64F6"/>
    <w:rsid w:val="005F6EF2"/>
    <w:rsid w:val="00601206"/>
    <w:rsid w:val="00602BF9"/>
    <w:rsid w:val="00603268"/>
    <w:rsid w:val="00603428"/>
    <w:rsid w:val="00603D29"/>
    <w:rsid w:val="006046C2"/>
    <w:rsid w:val="0060492E"/>
    <w:rsid w:val="00605750"/>
    <w:rsid w:val="006059A9"/>
    <w:rsid w:val="00606350"/>
    <w:rsid w:val="00606FF5"/>
    <w:rsid w:val="00610761"/>
    <w:rsid w:val="00611516"/>
    <w:rsid w:val="00611BF8"/>
    <w:rsid w:val="00611E23"/>
    <w:rsid w:val="0061238F"/>
    <w:rsid w:val="006134F3"/>
    <w:rsid w:val="00615207"/>
    <w:rsid w:val="006158AE"/>
    <w:rsid w:val="00615E6F"/>
    <w:rsid w:val="0061649B"/>
    <w:rsid w:val="006166DD"/>
    <w:rsid w:val="00616954"/>
    <w:rsid w:val="00617BB7"/>
    <w:rsid w:val="00617C40"/>
    <w:rsid w:val="006207CB"/>
    <w:rsid w:val="00621356"/>
    <w:rsid w:val="006218C4"/>
    <w:rsid w:val="006218E2"/>
    <w:rsid w:val="006229A1"/>
    <w:rsid w:val="0062312C"/>
    <w:rsid w:val="00623397"/>
    <w:rsid w:val="006234E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5D9B"/>
    <w:rsid w:val="00646568"/>
    <w:rsid w:val="00646C6A"/>
    <w:rsid w:val="00646C9D"/>
    <w:rsid w:val="00646D46"/>
    <w:rsid w:val="00647C7B"/>
    <w:rsid w:val="00650205"/>
    <w:rsid w:val="0065026E"/>
    <w:rsid w:val="006502A7"/>
    <w:rsid w:val="006508BF"/>
    <w:rsid w:val="006516DE"/>
    <w:rsid w:val="00651701"/>
    <w:rsid w:val="0065195C"/>
    <w:rsid w:val="0065444E"/>
    <w:rsid w:val="00654B42"/>
    <w:rsid w:val="00654BF3"/>
    <w:rsid w:val="00655454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108D"/>
    <w:rsid w:val="0066198E"/>
    <w:rsid w:val="00662993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217C"/>
    <w:rsid w:val="0067294D"/>
    <w:rsid w:val="00672E67"/>
    <w:rsid w:val="00673754"/>
    <w:rsid w:val="0067388B"/>
    <w:rsid w:val="00673944"/>
    <w:rsid w:val="0067408C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BB"/>
    <w:rsid w:val="006876D0"/>
    <w:rsid w:val="0068794F"/>
    <w:rsid w:val="0069012B"/>
    <w:rsid w:val="0069121B"/>
    <w:rsid w:val="0069161A"/>
    <w:rsid w:val="00691BC9"/>
    <w:rsid w:val="006921EE"/>
    <w:rsid w:val="00692CC3"/>
    <w:rsid w:val="006934D4"/>
    <w:rsid w:val="00693857"/>
    <w:rsid w:val="00693FEA"/>
    <w:rsid w:val="00694267"/>
    <w:rsid w:val="00694510"/>
    <w:rsid w:val="00694C24"/>
    <w:rsid w:val="00694E0E"/>
    <w:rsid w:val="006951FF"/>
    <w:rsid w:val="00695FC6"/>
    <w:rsid w:val="00696997"/>
    <w:rsid w:val="00696A15"/>
    <w:rsid w:val="00696A17"/>
    <w:rsid w:val="00697088"/>
    <w:rsid w:val="006A0460"/>
    <w:rsid w:val="006A0A85"/>
    <w:rsid w:val="006A1002"/>
    <w:rsid w:val="006A1515"/>
    <w:rsid w:val="006A241E"/>
    <w:rsid w:val="006A2591"/>
    <w:rsid w:val="006A2D0D"/>
    <w:rsid w:val="006A6243"/>
    <w:rsid w:val="006A65DD"/>
    <w:rsid w:val="006A6722"/>
    <w:rsid w:val="006A7C4F"/>
    <w:rsid w:val="006B1954"/>
    <w:rsid w:val="006B238A"/>
    <w:rsid w:val="006B31BD"/>
    <w:rsid w:val="006B426F"/>
    <w:rsid w:val="006B438A"/>
    <w:rsid w:val="006B5898"/>
    <w:rsid w:val="006B5A32"/>
    <w:rsid w:val="006B5B0F"/>
    <w:rsid w:val="006B5EAC"/>
    <w:rsid w:val="006B7894"/>
    <w:rsid w:val="006B7899"/>
    <w:rsid w:val="006B7A5C"/>
    <w:rsid w:val="006B7FD2"/>
    <w:rsid w:val="006C07A5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17C"/>
    <w:rsid w:val="006D0C1B"/>
    <w:rsid w:val="006D1369"/>
    <w:rsid w:val="006D13C7"/>
    <w:rsid w:val="006D32A6"/>
    <w:rsid w:val="006D61AF"/>
    <w:rsid w:val="006D62FD"/>
    <w:rsid w:val="006D65DE"/>
    <w:rsid w:val="006D7185"/>
    <w:rsid w:val="006D7573"/>
    <w:rsid w:val="006D7F8C"/>
    <w:rsid w:val="006E0A85"/>
    <w:rsid w:val="006E0D42"/>
    <w:rsid w:val="006E1FF3"/>
    <w:rsid w:val="006E2CBB"/>
    <w:rsid w:val="006E33A2"/>
    <w:rsid w:val="006E52CB"/>
    <w:rsid w:val="006E605D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D70"/>
    <w:rsid w:val="00701E2A"/>
    <w:rsid w:val="00702234"/>
    <w:rsid w:val="00702242"/>
    <w:rsid w:val="007028A3"/>
    <w:rsid w:val="0070294F"/>
    <w:rsid w:val="00702B90"/>
    <w:rsid w:val="007030F5"/>
    <w:rsid w:val="00704F3D"/>
    <w:rsid w:val="0070539C"/>
    <w:rsid w:val="007053DF"/>
    <w:rsid w:val="007057E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A6A"/>
    <w:rsid w:val="007122C5"/>
    <w:rsid w:val="0071329C"/>
    <w:rsid w:val="007138A2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408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4FF0"/>
    <w:rsid w:val="00745150"/>
    <w:rsid w:val="00745A1D"/>
    <w:rsid w:val="00745DCF"/>
    <w:rsid w:val="00745F74"/>
    <w:rsid w:val="00746027"/>
    <w:rsid w:val="00747360"/>
    <w:rsid w:val="00747463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490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045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32BC"/>
    <w:rsid w:val="00793359"/>
    <w:rsid w:val="007936C0"/>
    <w:rsid w:val="0079389D"/>
    <w:rsid w:val="00794B6D"/>
    <w:rsid w:val="00795B75"/>
    <w:rsid w:val="007961B4"/>
    <w:rsid w:val="007964E9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CB6"/>
    <w:rsid w:val="007C2FB8"/>
    <w:rsid w:val="007C318C"/>
    <w:rsid w:val="007C35BA"/>
    <w:rsid w:val="007C3C0B"/>
    <w:rsid w:val="007C3D91"/>
    <w:rsid w:val="007C4630"/>
    <w:rsid w:val="007C4F11"/>
    <w:rsid w:val="007C5473"/>
    <w:rsid w:val="007C54C3"/>
    <w:rsid w:val="007C5E6B"/>
    <w:rsid w:val="007C5FF6"/>
    <w:rsid w:val="007C6563"/>
    <w:rsid w:val="007C7123"/>
    <w:rsid w:val="007C7462"/>
    <w:rsid w:val="007D33F3"/>
    <w:rsid w:val="007D39CE"/>
    <w:rsid w:val="007D5646"/>
    <w:rsid w:val="007D5ABF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53BD"/>
    <w:rsid w:val="007F6515"/>
    <w:rsid w:val="007F6572"/>
    <w:rsid w:val="007F73B8"/>
    <w:rsid w:val="007F7779"/>
    <w:rsid w:val="007F7AD8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5B32"/>
    <w:rsid w:val="008064A7"/>
    <w:rsid w:val="0080698B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823"/>
    <w:rsid w:val="00831BD9"/>
    <w:rsid w:val="00832D3B"/>
    <w:rsid w:val="00832FAD"/>
    <w:rsid w:val="008331E3"/>
    <w:rsid w:val="008333F7"/>
    <w:rsid w:val="00833E28"/>
    <w:rsid w:val="0083409F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BE5"/>
    <w:rsid w:val="00853FC0"/>
    <w:rsid w:val="00854094"/>
    <w:rsid w:val="00854811"/>
    <w:rsid w:val="00854C6F"/>
    <w:rsid w:val="00854D1F"/>
    <w:rsid w:val="00855D24"/>
    <w:rsid w:val="008560CB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518"/>
    <w:rsid w:val="00890D5C"/>
    <w:rsid w:val="00890E0B"/>
    <w:rsid w:val="008914DB"/>
    <w:rsid w:val="00892483"/>
    <w:rsid w:val="008931DF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7433"/>
    <w:rsid w:val="008B7850"/>
    <w:rsid w:val="008C055D"/>
    <w:rsid w:val="008C069C"/>
    <w:rsid w:val="008C1112"/>
    <w:rsid w:val="008C18F4"/>
    <w:rsid w:val="008C1BAD"/>
    <w:rsid w:val="008C1F5C"/>
    <w:rsid w:val="008C21EA"/>
    <w:rsid w:val="008C47E7"/>
    <w:rsid w:val="008C5243"/>
    <w:rsid w:val="008C71EE"/>
    <w:rsid w:val="008D1732"/>
    <w:rsid w:val="008D1C4D"/>
    <w:rsid w:val="008D212F"/>
    <w:rsid w:val="008D233E"/>
    <w:rsid w:val="008D2A8D"/>
    <w:rsid w:val="008D485F"/>
    <w:rsid w:val="008D6229"/>
    <w:rsid w:val="008D71FD"/>
    <w:rsid w:val="008D74C5"/>
    <w:rsid w:val="008E0A44"/>
    <w:rsid w:val="008E1076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2F50"/>
    <w:rsid w:val="008F3FE6"/>
    <w:rsid w:val="008F4F93"/>
    <w:rsid w:val="008F54C0"/>
    <w:rsid w:val="008F5A8C"/>
    <w:rsid w:val="008F6947"/>
    <w:rsid w:val="008F6B12"/>
    <w:rsid w:val="008F762F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84C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D0C"/>
    <w:rsid w:val="00915E19"/>
    <w:rsid w:val="009164D4"/>
    <w:rsid w:val="00916886"/>
    <w:rsid w:val="00916BE8"/>
    <w:rsid w:val="00917ADF"/>
    <w:rsid w:val="00920401"/>
    <w:rsid w:val="00920A16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181"/>
    <w:rsid w:val="009303BD"/>
    <w:rsid w:val="009311E4"/>
    <w:rsid w:val="009312AD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608A"/>
    <w:rsid w:val="00936F7E"/>
    <w:rsid w:val="00937543"/>
    <w:rsid w:val="00940416"/>
    <w:rsid w:val="009407BE"/>
    <w:rsid w:val="0094098E"/>
    <w:rsid w:val="009410D6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702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244E"/>
    <w:rsid w:val="009626C0"/>
    <w:rsid w:val="00962FAE"/>
    <w:rsid w:val="00963665"/>
    <w:rsid w:val="009648ED"/>
    <w:rsid w:val="00964903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87C7E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58DE"/>
    <w:rsid w:val="009B618D"/>
    <w:rsid w:val="009B628E"/>
    <w:rsid w:val="009B650D"/>
    <w:rsid w:val="009B77A2"/>
    <w:rsid w:val="009C1DDA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667"/>
    <w:rsid w:val="009D5E50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294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F04FA"/>
    <w:rsid w:val="009F1C0B"/>
    <w:rsid w:val="009F1C82"/>
    <w:rsid w:val="009F1D16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0C"/>
    <w:rsid w:val="00A4588A"/>
    <w:rsid w:val="00A467B9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4ACE"/>
    <w:rsid w:val="00A566C8"/>
    <w:rsid w:val="00A60462"/>
    <w:rsid w:val="00A604D2"/>
    <w:rsid w:val="00A60520"/>
    <w:rsid w:val="00A6092B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5D0"/>
    <w:rsid w:val="00A71941"/>
    <w:rsid w:val="00A725CC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631F"/>
    <w:rsid w:val="00A769EE"/>
    <w:rsid w:val="00A76A19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F50"/>
    <w:rsid w:val="00A91008"/>
    <w:rsid w:val="00A9160B"/>
    <w:rsid w:val="00A919DB"/>
    <w:rsid w:val="00A91C93"/>
    <w:rsid w:val="00A924A8"/>
    <w:rsid w:val="00A92EF1"/>
    <w:rsid w:val="00A939FB"/>
    <w:rsid w:val="00A95C4F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65AA"/>
    <w:rsid w:val="00AA65DC"/>
    <w:rsid w:val="00AA7503"/>
    <w:rsid w:val="00AA7AF8"/>
    <w:rsid w:val="00AA7E47"/>
    <w:rsid w:val="00AA7F8D"/>
    <w:rsid w:val="00AB00EC"/>
    <w:rsid w:val="00AB0A1D"/>
    <w:rsid w:val="00AB2938"/>
    <w:rsid w:val="00AB2AE6"/>
    <w:rsid w:val="00AB3EBB"/>
    <w:rsid w:val="00AB4E77"/>
    <w:rsid w:val="00AB5FDE"/>
    <w:rsid w:val="00AB63CC"/>
    <w:rsid w:val="00AB66FC"/>
    <w:rsid w:val="00AB6D37"/>
    <w:rsid w:val="00AB764E"/>
    <w:rsid w:val="00AB7CF1"/>
    <w:rsid w:val="00AC0703"/>
    <w:rsid w:val="00AC0799"/>
    <w:rsid w:val="00AC1A71"/>
    <w:rsid w:val="00AC27A5"/>
    <w:rsid w:val="00AC36F3"/>
    <w:rsid w:val="00AC3712"/>
    <w:rsid w:val="00AC3BAA"/>
    <w:rsid w:val="00AC3DA2"/>
    <w:rsid w:val="00AC4759"/>
    <w:rsid w:val="00AD0183"/>
    <w:rsid w:val="00AD0EB5"/>
    <w:rsid w:val="00AD1085"/>
    <w:rsid w:val="00AD1171"/>
    <w:rsid w:val="00AD1627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5880"/>
    <w:rsid w:val="00AD680E"/>
    <w:rsid w:val="00AD726F"/>
    <w:rsid w:val="00AD73C9"/>
    <w:rsid w:val="00AD7939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4F0B"/>
    <w:rsid w:val="00AE67F3"/>
    <w:rsid w:val="00AE6FA4"/>
    <w:rsid w:val="00AF09EB"/>
    <w:rsid w:val="00AF182B"/>
    <w:rsid w:val="00AF18F1"/>
    <w:rsid w:val="00AF1E43"/>
    <w:rsid w:val="00AF241A"/>
    <w:rsid w:val="00AF2561"/>
    <w:rsid w:val="00AF3A4F"/>
    <w:rsid w:val="00AF4154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DA3"/>
    <w:rsid w:val="00B02041"/>
    <w:rsid w:val="00B02523"/>
    <w:rsid w:val="00B02B69"/>
    <w:rsid w:val="00B03BB5"/>
    <w:rsid w:val="00B03DE6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21EB"/>
    <w:rsid w:val="00B12246"/>
    <w:rsid w:val="00B12410"/>
    <w:rsid w:val="00B15C58"/>
    <w:rsid w:val="00B15CE2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3E54"/>
    <w:rsid w:val="00B2486A"/>
    <w:rsid w:val="00B24886"/>
    <w:rsid w:val="00B24AD2"/>
    <w:rsid w:val="00B252C1"/>
    <w:rsid w:val="00B2618D"/>
    <w:rsid w:val="00B26A67"/>
    <w:rsid w:val="00B27017"/>
    <w:rsid w:val="00B2791D"/>
    <w:rsid w:val="00B27CBE"/>
    <w:rsid w:val="00B27DAF"/>
    <w:rsid w:val="00B27E3E"/>
    <w:rsid w:val="00B27ECC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40B12"/>
    <w:rsid w:val="00B40E16"/>
    <w:rsid w:val="00B40FE6"/>
    <w:rsid w:val="00B41377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93C"/>
    <w:rsid w:val="00B50D7C"/>
    <w:rsid w:val="00B5178E"/>
    <w:rsid w:val="00B52379"/>
    <w:rsid w:val="00B529FE"/>
    <w:rsid w:val="00B52DBB"/>
    <w:rsid w:val="00B53270"/>
    <w:rsid w:val="00B533CC"/>
    <w:rsid w:val="00B53990"/>
    <w:rsid w:val="00B539F8"/>
    <w:rsid w:val="00B53A10"/>
    <w:rsid w:val="00B54C76"/>
    <w:rsid w:val="00B54F2C"/>
    <w:rsid w:val="00B54F32"/>
    <w:rsid w:val="00B5583E"/>
    <w:rsid w:val="00B55E7C"/>
    <w:rsid w:val="00B56361"/>
    <w:rsid w:val="00B56783"/>
    <w:rsid w:val="00B571E1"/>
    <w:rsid w:val="00B60984"/>
    <w:rsid w:val="00B609CB"/>
    <w:rsid w:val="00B609D3"/>
    <w:rsid w:val="00B60E97"/>
    <w:rsid w:val="00B61916"/>
    <w:rsid w:val="00B61B7A"/>
    <w:rsid w:val="00B6218C"/>
    <w:rsid w:val="00B6261E"/>
    <w:rsid w:val="00B62EE8"/>
    <w:rsid w:val="00B63596"/>
    <w:rsid w:val="00B63998"/>
    <w:rsid w:val="00B63AB6"/>
    <w:rsid w:val="00B63FB6"/>
    <w:rsid w:val="00B6447B"/>
    <w:rsid w:val="00B65286"/>
    <w:rsid w:val="00B658EE"/>
    <w:rsid w:val="00B67428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0AD4"/>
    <w:rsid w:val="00B91469"/>
    <w:rsid w:val="00B91858"/>
    <w:rsid w:val="00B926CD"/>
    <w:rsid w:val="00B93554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7689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B3A"/>
    <w:rsid w:val="00BC3F79"/>
    <w:rsid w:val="00BC4051"/>
    <w:rsid w:val="00BC618D"/>
    <w:rsid w:val="00BC717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3BFE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0A64"/>
    <w:rsid w:val="00BF16B7"/>
    <w:rsid w:val="00BF2411"/>
    <w:rsid w:val="00BF241B"/>
    <w:rsid w:val="00BF24E8"/>
    <w:rsid w:val="00BF28F8"/>
    <w:rsid w:val="00BF3BE1"/>
    <w:rsid w:val="00BF3E37"/>
    <w:rsid w:val="00BF4CA2"/>
    <w:rsid w:val="00BF56F3"/>
    <w:rsid w:val="00BF5B61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276F2"/>
    <w:rsid w:val="00C317D2"/>
    <w:rsid w:val="00C325FA"/>
    <w:rsid w:val="00C33891"/>
    <w:rsid w:val="00C3390A"/>
    <w:rsid w:val="00C33AE8"/>
    <w:rsid w:val="00C34134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FC2"/>
    <w:rsid w:val="00C502D3"/>
    <w:rsid w:val="00C515C7"/>
    <w:rsid w:val="00C51AFF"/>
    <w:rsid w:val="00C5296A"/>
    <w:rsid w:val="00C52DED"/>
    <w:rsid w:val="00C5373D"/>
    <w:rsid w:val="00C54624"/>
    <w:rsid w:val="00C54C9B"/>
    <w:rsid w:val="00C54D67"/>
    <w:rsid w:val="00C54DDD"/>
    <w:rsid w:val="00C5509B"/>
    <w:rsid w:val="00C55105"/>
    <w:rsid w:val="00C55806"/>
    <w:rsid w:val="00C57270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329D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3666"/>
    <w:rsid w:val="00C836B2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1109"/>
    <w:rsid w:val="00CB262A"/>
    <w:rsid w:val="00CB3347"/>
    <w:rsid w:val="00CB40B9"/>
    <w:rsid w:val="00CB4164"/>
    <w:rsid w:val="00CB49F0"/>
    <w:rsid w:val="00CB4E6C"/>
    <w:rsid w:val="00CB5174"/>
    <w:rsid w:val="00CB6118"/>
    <w:rsid w:val="00CB78EF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0D8"/>
    <w:rsid w:val="00CC630E"/>
    <w:rsid w:val="00CC713F"/>
    <w:rsid w:val="00CC79C1"/>
    <w:rsid w:val="00CC7C5C"/>
    <w:rsid w:val="00CD0267"/>
    <w:rsid w:val="00CD04FE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695"/>
    <w:rsid w:val="00CE0B56"/>
    <w:rsid w:val="00CE0C12"/>
    <w:rsid w:val="00CE107B"/>
    <w:rsid w:val="00CE177B"/>
    <w:rsid w:val="00CE18BB"/>
    <w:rsid w:val="00CE1D18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F64"/>
    <w:rsid w:val="00CF45D1"/>
    <w:rsid w:val="00CF4FF7"/>
    <w:rsid w:val="00CF608C"/>
    <w:rsid w:val="00CF6585"/>
    <w:rsid w:val="00D00107"/>
    <w:rsid w:val="00D0150F"/>
    <w:rsid w:val="00D01527"/>
    <w:rsid w:val="00D01D8C"/>
    <w:rsid w:val="00D02A31"/>
    <w:rsid w:val="00D049F2"/>
    <w:rsid w:val="00D04BC0"/>
    <w:rsid w:val="00D051F3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5F64"/>
    <w:rsid w:val="00D260C0"/>
    <w:rsid w:val="00D2694F"/>
    <w:rsid w:val="00D30858"/>
    <w:rsid w:val="00D31089"/>
    <w:rsid w:val="00D3209F"/>
    <w:rsid w:val="00D32D97"/>
    <w:rsid w:val="00D32E83"/>
    <w:rsid w:val="00D33AD1"/>
    <w:rsid w:val="00D34268"/>
    <w:rsid w:val="00D3450A"/>
    <w:rsid w:val="00D34BBC"/>
    <w:rsid w:val="00D35837"/>
    <w:rsid w:val="00D36257"/>
    <w:rsid w:val="00D362C0"/>
    <w:rsid w:val="00D362E5"/>
    <w:rsid w:val="00D36B16"/>
    <w:rsid w:val="00D36DC5"/>
    <w:rsid w:val="00D374B2"/>
    <w:rsid w:val="00D37ADC"/>
    <w:rsid w:val="00D40792"/>
    <w:rsid w:val="00D40F9C"/>
    <w:rsid w:val="00D417E0"/>
    <w:rsid w:val="00D432A2"/>
    <w:rsid w:val="00D434F0"/>
    <w:rsid w:val="00D4387E"/>
    <w:rsid w:val="00D43F18"/>
    <w:rsid w:val="00D440E4"/>
    <w:rsid w:val="00D4423F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4E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9B"/>
    <w:rsid w:val="00D7582B"/>
    <w:rsid w:val="00D75E41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188"/>
    <w:rsid w:val="00D842A8"/>
    <w:rsid w:val="00D868DB"/>
    <w:rsid w:val="00D8691D"/>
    <w:rsid w:val="00D869D8"/>
    <w:rsid w:val="00D86D15"/>
    <w:rsid w:val="00D872D5"/>
    <w:rsid w:val="00D87802"/>
    <w:rsid w:val="00D901B3"/>
    <w:rsid w:val="00D91657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09B"/>
    <w:rsid w:val="00DA38C1"/>
    <w:rsid w:val="00DA39D0"/>
    <w:rsid w:val="00DA3AE9"/>
    <w:rsid w:val="00DA511A"/>
    <w:rsid w:val="00DA6FF6"/>
    <w:rsid w:val="00DA789C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733C"/>
    <w:rsid w:val="00DB7354"/>
    <w:rsid w:val="00DB7A03"/>
    <w:rsid w:val="00DC0534"/>
    <w:rsid w:val="00DC0B32"/>
    <w:rsid w:val="00DC0C24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D82"/>
    <w:rsid w:val="00DE2D41"/>
    <w:rsid w:val="00DE2E4C"/>
    <w:rsid w:val="00DE3818"/>
    <w:rsid w:val="00DE5256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937"/>
    <w:rsid w:val="00E011B7"/>
    <w:rsid w:val="00E01408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07EF8"/>
    <w:rsid w:val="00E1007F"/>
    <w:rsid w:val="00E10117"/>
    <w:rsid w:val="00E10129"/>
    <w:rsid w:val="00E1148F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3"/>
    <w:rsid w:val="00E20F8F"/>
    <w:rsid w:val="00E222B1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2D44"/>
    <w:rsid w:val="00E336D7"/>
    <w:rsid w:val="00E33846"/>
    <w:rsid w:val="00E34083"/>
    <w:rsid w:val="00E35F05"/>
    <w:rsid w:val="00E37319"/>
    <w:rsid w:val="00E376AB"/>
    <w:rsid w:val="00E376D5"/>
    <w:rsid w:val="00E379B8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1BD7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569"/>
    <w:rsid w:val="00E97CD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3C4"/>
    <w:rsid w:val="00EB1873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466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415F"/>
    <w:rsid w:val="00F04CB7"/>
    <w:rsid w:val="00F04F1A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61B"/>
    <w:rsid w:val="00F17B92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76C3"/>
    <w:rsid w:val="00F476CA"/>
    <w:rsid w:val="00F47D35"/>
    <w:rsid w:val="00F51270"/>
    <w:rsid w:val="00F51C8C"/>
    <w:rsid w:val="00F51EEC"/>
    <w:rsid w:val="00F51F8C"/>
    <w:rsid w:val="00F52D70"/>
    <w:rsid w:val="00F53619"/>
    <w:rsid w:val="00F53775"/>
    <w:rsid w:val="00F53D61"/>
    <w:rsid w:val="00F54719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A49"/>
    <w:rsid w:val="00F72E5E"/>
    <w:rsid w:val="00F75655"/>
    <w:rsid w:val="00F75B23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87EDA"/>
    <w:rsid w:val="00F90386"/>
    <w:rsid w:val="00F906DF"/>
    <w:rsid w:val="00F90E43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A81"/>
    <w:rsid w:val="00F97DA2"/>
    <w:rsid w:val="00F97DE7"/>
    <w:rsid w:val="00FA1199"/>
    <w:rsid w:val="00FA1AFB"/>
    <w:rsid w:val="00FA1C6A"/>
    <w:rsid w:val="00FA1D98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409A"/>
    <w:rsid w:val="00FB4813"/>
    <w:rsid w:val="00FB6320"/>
    <w:rsid w:val="00FB655F"/>
    <w:rsid w:val="00FB78C3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F43"/>
    <w:rsid w:val="00FD2029"/>
    <w:rsid w:val="00FD2080"/>
    <w:rsid w:val="00FD3618"/>
    <w:rsid w:val="00FD3A1F"/>
    <w:rsid w:val="00FD3D47"/>
    <w:rsid w:val="00FD4323"/>
    <w:rsid w:val="00FD46CC"/>
    <w:rsid w:val="00FD5746"/>
    <w:rsid w:val="00FD5EA9"/>
    <w:rsid w:val="00FD720B"/>
    <w:rsid w:val="00FE04FF"/>
    <w:rsid w:val="00FE0CFE"/>
    <w:rsid w:val="00FE0D46"/>
    <w:rsid w:val="00FE148F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63D1"/>
    <w:rsid w:val="00FF655C"/>
    <w:rsid w:val="00FF6584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0E15C-B637-456C-91E5-604CD48A1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1820</TotalTime>
  <Pages>1</Pages>
  <Words>298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dsaraguro</cp:lastModifiedBy>
  <cp:revision>387</cp:revision>
  <cp:lastPrinted>2011-11-24T21:43:00Z</cp:lastPrinted>
  <dcterms:created xsi:type="dcterms:W3CDTF">2021-06-29T19:08:00Z</dcterms:created>
  <dcterms:modified xsi:type="dcterms:W3CDTF">2022-02-14T17:06:00Z</dcterms:modified>
</cp:coreProperties>
</file>