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2955" w:rsidRDefault="00C22955" w:rsidP="00510662">
      <w:pPr>
        <w:spacing w:after="0" w:line="360" w:lineRule="auto"/>
        <w:jc w:val="center"/>
        <w:rPr>
          <w:rFonts w:ascii="Century Gothic" w:hAnsi="Century Gothic" w:cs="Calibri"/>
          <w:b/>
          <w:color w:val="003E5C"/>
          <w:sz w:val="27"/>
          <w:szCs w:val="27"/>
          <w:lang w:val="es-ES_tradnl"/>
        </w:rPr>
      </w:pPr>
    </w:p>
    <w:p w:rsidR="00895C3A" w:rsidRDefault="00895C3A" w:rsidP="00510662">
      <w:pPr>
        <w:spacing w:after="0" w:line="360" w:lineRule="auto"/>
        <w:jc w:val="center"/>
        <w:rPr>
          <w:rFonts w:ascii="Century Gothic" w:eastAsia="Century Gothic" w:hAnsi="Century Gothic" w:cs="Calibri"/>
          <w:b/>
          <w:color w:val="595959"/>
          <w:sz w:val="28"/>
          <w:lang w:eastAsia="es-ES" w:bidi="es-ES"/>
        </w:rPr>
      </w:pPr>
    </w:p>
    <w:p w:rsidR="00895C3A" w:rsidRDefault="00895C3A" w:rsidP="00510662">
      <w:pPr>
        <w:spacing w:after="0" w:line="360" w:lineRule="auto"/>
        <w:jc w:val="center"/>
        <w:rPr>
          <w:rFonts w:ascii="Century Gothic" w:eastAsia="Century Gothic" w:hAnsi="Century Gothic" w:cs="Calibri"/>
          <w:b/>
          <w:color w:val="595959"/>
          <w:sz w:val="28"/>
          <w:lang w:eastAsia="es-ES" w:bidi="es-ES"/>
        </w:rPr>
      </w:pPr>
    </w:p>
    <w:p w:rsidR="00440C1B" w:rsidRPr="005F527D" w:rsidRDefault="00CA1A53" w:rsidP="00510662">
      <w:pPr>
        <w:spacing w:after="0" w:line="360" w:lineRule="auto"/>
        <w:jc w:val="center"/>
        <w:rPr>
          <w:rFonts w:ascii="Century Gothic" w:hAnsi="Century Gothic" w:cs="Arial"/>
          <w:b/>
          <w:color w:val="00B0F0"/>
          <w:sz w:val="20"/>
          <w:szCs w:val="20"/>
          <w:lang w:val="es-MX"/>
        </w:rPr>
      </w:pPr>
      <w:r w:rsidRPr="005F527D">
        <w:rPr>
          <w:rFonts w:ascii="Century Gothic" w:eastAsia="Century Gothic" w:hAnsi="Century Gothic" w:cs="Calibri"/>
          <w:b/>
          <w:color w:val="00B0F0"/>
          <w:sz w:val="28"/>
          <w:lang w:eastAsia="es-ES" w:bidi="es-ES"/>
        </w:rPr>
        <w:t>Reporte de variaciones quincenales</w:t>
      </w:r>
      <w:r w:rsidRPr="005F527D">
        <w:rPr>
          <w:rFonts w:ascii="Century Gothic" w:hAnsi="Century Gothic" w:cs="Arial"/>
          <w:b/>
          <w:color w:val="00B0F0"/>
          <w:sz w:val="20"/>
          <w:szCs w:val="20"/>
          <w:lang w:val="es-MX"/>
        </w:rPr>
        <w:t xml:space="preserve"> </w:t>
      </w:r>
    </w:p>
    <w:p w:rsidR="00B12246" w:rsidRPr="005F527D" w:rsidRDefault="00B12246" w:rsidP="00510662">
      <w:pPr>
        <w:spacing w:after="0" w:line="360" w:lineRule="auto"/>
        <w:jc w:val="center"/>
        <w:rPr>
          <w:rFonts w:ascii="Century Gothic" w:hAnsi="Century Gothic" w:cs="Arial"/>
          <w:b/>
          <w:color w:val="EE9F00"/>
          <w:sz w:val="20"/>
          <w:szCs w:val="20"/>
          <w:lang w:val="es-MX"/>
        </w:rPr>
      </w:pPr>
    </w:p>
    <w:p w:rsidR="00440C1B" w:rsidRPr="005F527D" w:rsidRDefault="00946449" w:rsidP="007A7011">
      <w:pPr>
        <w:spacing w:after="0" w:line="240" w:lineRule="auto"/>
        <w:rPr>
          <w:rFonts w:ascii="Century Gothic" w:hAnsi="Century Gothic" w:cs="Calibri"/>
          <w:b/>
          <w:color w:val="EE9F00"/>
          <w:sz w:val="24"/>
          <w:szCs w:val="24"/>
          <w:lang w:val="es-ES_tradnl"/>
        </w:rPr>
      </w:pPr>
      <w:r>
        <w:rPr>
          <w:rFonts w:ascii="Century Gothic" w:eastAsia="Century Gothic" w:hAnsi="Century Gothic" w:cs="Calibri"/>
          <w:b/>
          <w:color w:val="EE9F00"/>
          <w:lang w:eastAsia="es-ES" w:bidi="es-ES"/>
        </w:rPr>
        <w:t>Primera</w:t>
      </w:r>
      <w:r w:rsidR="000B2A77">
        <w:rPr>
          <w:rFonts w:ascii="Century Gothic" w:eastAsia="Century Gothic" w:hAnsi="Century Gothic" w:cs="Calibri"/>
          <w:b/>
          <w:color w:val="EE9F00"/>
          <w:lang w:eastAsia="es-ES" w:bidi="es-ES"/>
        </w:rPr>
        <w:t xml:space="preserve"> </w:t>
      </w:r>
      <w:r w:rsidR="00B46932" w:rsidRPr="005F527D">
        <w:rPr>
          <w:rFonts w:ascii="Century Gothic" w:eastAsia="Century Gothic" w:hAnsi="Century Gothic" w:cs="Calibri"/>
          <w:b/>
          <w:color w:val="EE9F00"/>
          <w:lang w:eastAsia="es-ES" w:bidi="es-ES"/>
        </w:rPr>
        <w:t>Quincena</w:t>
      </w:r>
      <w:r w:rsidR="00691BC9">
        <w:rPr>
          <w:rFonts w:ascii="Century Gothic" w:eastAsia="Century Gothic" w:hAnsi="Century Gothic" w:cs="Calibri"/>
          <w:b/>
          <w:color w:val="EE9F00"/>
          <w:lang w:eastAsia="es-ES" w:bidi="es-ES"/>
        </w:rPr>
        <w:t xml:space="preserve"> </w:t>
      </w:r>
      <w:r w:rsidR="000E0C33" w:rsidRPr="005F527D">
        <w:rPr>
          <w:rFonts w:ascii="Century Gothic" w:eastAsia="Century Gothic" w:hAnsi="Century Gothic" w:cs="Calibri"/>
          <w:b/>
          <w:color w:val="EE9F00"/>
          <w:lang w:eastAsia="es-ES" w:bidi="es-ES"/>
        </w:rPr>
        <w:t>–</w:t>
      </w:r>
      <w:r w:rsidR="00761EAF">
        <w:rPr>
          <w:rFonts w:ascii="Century Gothic" w:eastAsia="Century Gothic" w:hAnsi="Century Gothic" w:cs="Calibri"/>
          <w:b/>
          <w:color w:val="EE9F00"/>
          <w:lang w:eastAsia="es-ES" w:bidi="es-ES"/>
        </w:rPr>
        <w:t xml:space="preserve"> </w:t>
      </w:r>
      <w:r>
        <w:rPr>
          <w:rFonts w:ascii="Century Gothic" w:eastAsia="Century Gothic" w:hAnsi="Century Gothic" w:cs="Calibri"/>
          <w:b/>
          <w:color w:val="EE9F00"/>
          <w:lang w:eastAsia="es-ES" w:bidi="es-ES"/>
        </w:rPr>
        <w:t>Mayo</w:t>
      </w:r>
      <w:r w:rsidR="00AE0916">
        <w:rPr>
          <w:rFonts w:ascii="Century Gothic" w:eastAsia="Century Gothic" w:hAnsi="Century Gothic" w:cs="Calibri"/>
          <w:b/>
          <w:color w:val="EE9F00"/>
          <w:lang w:eastAsia="es-ES" w:bidi="es-ES"/>
        </w:rPr>
        <w:t xml:space="preserve"> 2022</w:t>
      </w:r>
      <w:r w:rsidR="00BC7175" w:rsidRPr="005F527D">
        <w:rPr>
          <w:rFonts w:ascii="Century Gothic" w:eastAsia="Century Gothic" w:hAnsi="Century Gothic" w:cs="Calibri"/>
          <w:b/>
          <w:color w:val="EE9F00"/>
          <w:lang w:eastAsia="es-ES" w:bidi="es-ES"/>
        </w:rPr>
        <w:t xml:space="preserve"> </w:t>
      </w:r>
    </w:p>
    <w:p w:rsidR="007A7011" w:rsidRPr="007A7011" w:rsidRDefault="007A7011" w:rsidP="007A7011">
      <w:pPr>
        <w:spacing w:after="0" w:line="240" w:lineRule="auto"/>
        <w:rPr>
          <w:rFonts w:ascii="Century Gothic" w:hAnsi="Century Gothic" w:cs="Calibri"/>
          <w:b/>
          <w:color w:val="003E5C"/>
          <w:sz w:val="24"/>
          <w:szCs w:val="24"/>
          <w:lang w:val="es-ES_tradnl"/>
        </w:rPr>
      </w:pPr>
    </w:p>
    <w:p w:rsidR="003D70FB" w:rsidRPr="002F6FA7" w:rsidRDefault="00CA1A53" w:rsidP="00CE4A42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2F6FA7">
        <w:rPr>
          <w:rFonts w:ascii="Century Gothic" w:hAnsi="Century Gothic" w:cs="Calibri"/>
          <w:sz w:val="20"/>
          <w:szCs w:val="20"/>
          <w:lang w:val="es-ES_tradnl"/>
        </w:rPr>
        <w:t>A nivel nacional,</w:t>
      </w:r>
      <w:r w:rsidR="00B80FFA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 xml:space="preserve">los </w:t>
      </w:r>
      <w:r w:rsidR="00B6218C" w:rsidRPr="002F6FA7">
        <w:rPr>
          <w:rFonts w:ascii="Century Gothic" w:hAnsi="Century Gothic" w:cs="Calibri"/>
          <w:sz w:val="20"/>
          <w:szCs w:val="20"/>
          <w:lang w:val="es-ES_tradnl"/>
        </w:rPr>
        <w:t>artículos</w:t>
      </w:r>
      <w:r w:rsidR="00B6218C" w:rsidRPr="002F6FA7">
        <w:rPr>
          <w:rFonts w:cs="Calibri"/>
          <w:vertAlign w:val="superscript"/>
          <w:lang w:val="es-ES_tradnl"/>
        </w:rPr>
        <w:footnoteReference w:id="1"/>
      </w:r>
      <w:r w:rsidRPr="002F6FA7">
        <w:rPr>
          <w:rFonts w:ascii="Century Gothic" w:hAnsi="Century Gothic" w:cs="Calibri"/>
          <w:sz w:val="20"/>
          <w:szCs w:val="20"/>
          <w:lang w:val="es-ES_tradnl"/>
        </w:rPr>
        <w:t xml:space="preserve"> que presentan </w:t>
      </w:r>
      <w:r w:rsidR="003D1AB4">
        <w:rPr>
          <w:rFonts w:ascii="Century Gothic" w:hAnsi="Century Gothic" w:cs="Calibri"/>
          <w:sz w:val="20"/>
          <w:szCs w:val="20"/>
          <w:lang w:val="es-ES_tradnl"/>
        </w:rPr>
        <w:t>mayo</w:t>
      </w:r>
      <w:r w:rsidR="004C7687" w:rsidRPr="002F6FA7">
        <w:rPr>
          <w:rFonts w:ascii="Century Gothic" w:hAnsi="Century Gothic" w:cs="Calibri"/>
          <w:sz w:val="20"/>
          <w:szCs w:val="20"/>
          <w:lang w:val="es-ES_tradnl"/>
        </w:rPr>
        <w:t xml:space="preserve">res variaciones 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>son</w:t>
      </w:r>
      <w:r w:rsidR="004C7687" w:rsidRPr="002F6FA7">
        <w:rPr>
          <w:rFonts w:ascii="Century Gothic" w:hAnsi="Century Gothic" w:cs="Calibri"/>
          <w:sz w:val="20"/>
          <w:szCs w:val="20"/>
          <w:lang w:val="es-ES_tradnl"/>
        </w:rPr>
        <w:t xml:space="preserve"> los siguientes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 xml:space="preserve">: </w:t>
      </w:r>
    </w:p>
    <w:p w:rsidR="003D70FB" w:rsidRPr="002F6FA7" w:rsidRDefault="004C437D" w:rsidP="00CE4A42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>
        <w:rPr>
          <w:rFonts w:ascii="Century Gothic" w:hAnsi="Century Gothic" w:cs="Calibri"/>
          <w:sz w:val="20"/>
          <w:szCs w:val="20"/>
          <w:u w:val="single"/>
          <w:lang w:val="es-ES_tradnl"/>
        </w:rPr>
        <w:t xml:space="preserve">Variación </w:t>
      </w:r>
      <w:r w:rsidR="00CA1A53" w:rsidRPr="002F6FA7">
        <w:rPr>
          <w:rFonts w:ascii="Century Gothic" w:hAnsi="Century Gothic" w:cs="Calibri"/>
          <w:sz w:val="20"/>
          <w:szCs w:val="20"/>
          <w:u w:val="single"/>
          <w:lang w:val="es-ES_tradnl"/>
        </w:rPr>
        <w:t>Positiva</w:t>
      </w:r>
      <w:r w:rsidR="00CA1A53" w:rsidRPr="008B52AE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E6106A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bookmarkStart w:id="0" w:name="_Hlk61541738"/>
      <w:r w:rsidR="00343B94" w:rsidRPr="00343B94">
        <w:rPr>
          <w:rFonts w:ascii="Century Gothic" w:hAnsi="Century Gothic" w:cs="Calibri"/>
          <w:sz w:val="20"/>
          <w:szCs w:val="20"/>
          <w:lang w:val="es-ES_tradnl"/>
        </w:rPr>
        <w:t xml:space="preserve">Cebolla </w:t>
      </w:r>
      <w:proofErr w:type="spellStart"/>
      <w:r w:rsidR="00343B94" w:rsidRPr="00343B94">
        <w:rPr>
          <w:rFonts w:ascii="Century Gothic" w:hAnsi="Century Gothic" w:cs="Calibri"/>
          <w:sz w:val="20"/>
          <w:szCs w:val="20"/>
          <w:lang w:val="es-ES_tradnl"/>
        </w:rPr>
        <w:t>paiteña</w:t>
      </w:r>
      <w:proofErr w:type="spellEnd"/>
      <w:r w:rsidR="00343B94" w:rsidRPr="00343B94">
        <w:rPr>
          <w:rFonts w:ascii="Century Gothic" w:hAnsi="Century Gothic" w:cs="Calibri"/>
          <w:sz w:val="20"/>
          <w:szCs w:val="20"/>
          <w:lang w:val="es-ES_tradnl"/>
        </w:rPr>
        <w:t xml:space="preserve"> colorada</w:t>
      </w:r>
      <w:r w:rsidR="000056A9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AD50E2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343B94">
        <w:rPr>
          <w:rFonts w:ascii="Century Gothic" w:hAnsi="Century Gothic" w:cs="Calibri"/>
          <w:sz w:val="20"/>
          <w:szCs w:val="20"/>
          <w:lang w:val="es-ES_tradnl"/>
        </w:rPr>
        <w:t>5,09</w:t>
      </w:r>
      <w:r w:rsidR="008C47E7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704F3D">
        <w:rPr>
          <w:rFonts w:ascii="Century Gothic" w:hAnsi="Century Gothic" w:cs="Calibri"/>
          <w:sz w:val="20"/>
          <w:szCs w:val="20"/>
          <w:lang w:val="es-ES_tradnl"/>
        </w:rPr>
        <w:t>)</w:t>
      </w:r>
      <w:bookmarkEnd w:id="0"/>
      <w:r w:rsidR="00704F3D">
        <w:rPr>
          <w:rFonts w:ascii="Century Gothic" w:hAnsi="Century Gothic" w:cs="Calibri"/>
          <w:sz w:val="20"/>
          <w:szCs w:val="20"/>
          <w:lang w:val="es-ES_tradnl"/>
        </w:rPr>
        <w:t xml:space="preserve">; </w:t>
      </w:r>
      <w:bookmarkStart w:id="1" w:name="_Hlk39419570"/>
      <w:r w:rsidR="00343B94" w:rsidRPr="00343B94">
        <w:rPr>
          <w:rFonts w:ascii="Century Gothic" w:hAnsi="Century Gothic" w:cs="Calibri"/>
          <w:sz w:val="20"/>
          <w:szCs w:val="20"/>
          <w:lang w:val="es-ES_tradnl"/>
        </w:rPr>
        <w:t xml:space="preserve">Tomate riñón </w:t>
      </w:r>
      <w:r w:rsidR="00022C47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343B94">
        <w:rPr>
          <w:rFonts w:ascii="Century Gothic" w:hAnsi="Century Gothic" w:cs="Calibri"/>
          <w:sz w:val="20"/>
          <w:szCs w:val="20"/>
          <w:lang w:val="es-ES_tradnl"/>
        </w:rPr>
        <w:t>3</w:t>
      </w:r>
      <w:r w:rsidR="0038103F" w:rsidRPr="0038103F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343B94">
        <w:rPr>
          <w:rFonts w:ascii="Century Gothic" w:hAnsi="Century Gothic" w:cs="Calibri"/>
          <w:sz w:val="20"/>
          <w:szCs w:val="20"/>
          <w:lang w:val="es-ES_tradnl"/>
        </w:rPr>
        <w:t>52</w:t>
      </w:r>
      <w:r w:rsidR="00E1007F" w:rsidRPr="00E1007F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E1007F">
        <w:rPr>
          <w:rFonts w:ascii="Century Gothic" w:hAnsi="Century Gothic" w:cs="Calibri"/>
          <w:sz w:val="20"/>
          <w:szCs w:val="20"/>
          <w:lang w:val="es-ES_tradnl"/>
        </w:rPr>
        <w:t>)</w:t>
      </w:r>
      <w:bookmarkEnd w:id="1"/>
      <w:r w:rsidR="00704F3D">
        <w:rPr>
          <w:rFonts w:ascii="Century Gothic" w:hAnsi="Century Gothic" w:cs="Calibri"/>
          <w:sz w:val="20"/>
          <w:szCs w:val="20"/>
          <w:lang w:val="es-ES_tradnl"/>
        </w:rPr>
        <w:t>; y,</w:t>
      </w:r>
      <w:r w:rsidR="00B27CBE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343B94" w:rsidRPr="00343B94">
        <w:rPr>
          <w:rFonts w:ascii="Century Gothic" w:hAnsi="Century Gothic" w:cs="Calibri"/>
          <w:sz w:val="20"/>
          <w:szCs w:val="20"/>
          <w:lang w:val="es-ES_tradnl"/>
        </w:rPr>
        <w:t>Pan corriente de trigo</w:t>
      </w:r>
      <w:r w:rsidR="00343B94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04F3D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343B94">
        <w:rPr>
          <w:rFonts w:ascii="Century Gothic" w:hAnsi="Century Gothic" w:cs="Calibri"/>
          <w:sz w:val="20"/>
          <w:szCs w:val="20"/>
          <w:lang w:val="es-ES_tradnl"/>
        </w:rPr>
        <w:t>3</w:t>
      </w:r>
      <w:r w:rsidR="0038103F" w:rsidRPr="0038103F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343B94">
        <w:rPr>
          <w:rFonts w:ascii="Century Gothic" w:hAnsi="Century Gothic" w:cs="Calibri"/>
          <w:sz w:val="20"/>
          <w:szCs w:val="20"/>
          <w:lang w:val="es-ES_tradnl"/>
        </w:rPr>
        <w:t>16</w:t>
      </w:r>
      <w:r w:rsidR="00704F3D" w:rsidRPr="00704F3D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704F3D">
        <w:rPr>
          <w:rFonts w:ascii="Century Gothic" w:hAnsi="Century Gothic" w:cs="Calibri"/>
          <w:sz w:val="20"/>
          <w:szCs w:val="20"/>
          <w:lang w:val="es-ES_tradnl"/>
        </w:rPr>
        <w:t>).</w:t>
      </w:r>
    </w:p>
    <w:p w:rsidR="00C063F4" w:rsidRPr="00C063F4" w:rsidRDefault="00F34010" w:rsidP="00CE4A42">
      <w:pPr>
        <w:suppressAutoHyphens/>
        <w:spacing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CA684F">
        <w:rPr>
          <w:rFonts w:ascii="Century Gothic" w:hAnsi="Century Gothic" w:cs="Calibri"/>
          <w:sz w:val="20"/>
          <w:szCs w:val="20"/>
          <w:u w:val="single"/>
          <w:lang w:val="es-ES_tradnl"/>
        </w:rPr>
        <w:t xml:space="preserve">Variación </w:t>
      </w:r>
      <w:r w:rsidR="00B6218C" w:rsidRPr="00CA684F">
        <w:rPr>
          <w:rFonts w:ascii="Century Gothic" w:hAnsi="Century Gothic" w:cs="Calibri"/>
          <w:sz w:val="20"/>
          <w:szCs w:val="20"/>
          <w:u w:val="single"/>
          <w:lang w:val="es-ES_tradnl"/>
        </w:rPr>
        <w:t>Negativa</w:t>
      </w:r>
      <w:r w:rsidR="00FD5746" w:rsidRPr="00CA684F">
        <w:rPr>
          <w:rFonts w:ascii="Century Gothic" w:hAnsi="Century Gothic" w:cs="Calibri"/>
          <w:sz w:val="20"/>
          <w:szCs w:val="20"/>
          <w:lang w:val="es-ES_tradnl"/>
        </w:rPr>
        <w:t>:</w:t>
      </w:r>
      <w:bookmarkStart w:id="2" w:name="_Hlk39421734"/>
      <w:bookmarkStart w:id="3" w:name="_Hlk88081467"/>
      <w:r w:rsidR="004F1C97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343B94" w:rsidRPr="00343B94">
        <w:rPr>
          <w:rFonts w:ascii="Century Gothic" w:hAnsi="Century Gothic" w:cs="Calibri"/>
          <w:sz w:val="20"/>
          <w:szCs w:val="20"/>
          <w:lang w:val="es-ES_tradnl"/>
        </w:rPr>
        <w:t>Corvina de mar</w:t>
      </w:r>
      <w:r w:rsidR="00AF4849" w:rsidRPr="00AF4849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C063F4" w:rsidRPr="00CA684F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38103F" w:rsidRPr="0038103F">
        <w:rPr>
          <w:rFonts w:ascii="Century Gothic" w:hAnsi="Century Gothic" w:cs="Calibri"/>
          <w:sz w:val="20"/>
          <w:szCs w:val="20"/>
          <w:lang w:val="es-ES_tradnl"/>
        </w:rPr>
        <w:t>-</w:t>
      </w:r>
      <w:r w:rsidR="00343B94">
        <w:rPr>
          <w:rFonts w:ascii="Century Gothic" w:hAnsi="Century Gothic" w:cs="Calibri"/>
          <w:sz w:val="20"/>
          <w:szCs w:val="20"/>
          <w:lang w:val="es-ES_tradnl"/>
        </w:rPr>
        <w:t>4</w:t>
      </w:r>
      <w:r w:rsidR="0038103F" w:rsidRPr="0038103F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AF4849">
        <w:rPr>
          <w:rFonts w:ascii="Century Gothic" w:hAnsi="Century Gothic" w:cs="Calibri"/>
          <w:sz w:val="20"/>
          <w:szCs w:val="20"/>
          <w:lang w:val="es-ES_tradnl"/>
        </w:rPr>
        <w:t>6</w:t>
      </w:r>
      <w:r w:rsidR="00343B94">
        <w:rPr>
          <w:rFonts w:ascii="Century Gothic" w:hAnsi="Century Gothic" w:cs="Calibri"/>
          <w:sz w:val="20"/>
          <w:szCs w:val="20"/>
          <w:lang w:val="es-ES_tradnl"/>
        </w:rPr>
        <w:t>4</w:t>
      </w:r>
      <w:r w:rsidR="00C063F4" w:rsidRPr="00CA684F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BB77F1" w:rsidRPr="00CA684F">
        <w:rPr>
          <w:rFonts w:ascii="Century Gothic" w:hAnsi="Century Gothic" w:cs="Calibri"/>
          <w:sz w:val="20"/>
          <w:szCs w:val="20"/>
          <w:lang w:val="es-ES_tradnl"/>
        </w:rPr>
        <w:t>)</w:t>
      </w:r>
      <w:bookmarkEnd w:id="2"/>
      <w:bookmarkEnd w:id="3"/>
      <w:r w:rsidR="00BB77F1" w:rsidRPr="00CA684F">
        <w:rPr>
          <w:rFonts w:ascii="Century Gothic" w:hAnsi="Century Gothic" w:cs="Calibri"/>
          <w:sz w:val="20"/>
          <w:szCs w:val="20"/>
          <w:lang w:val="es-ES_tradnl"/>
        </w:rPr>
        <w:t xml:space="preserve">; </w:t>
      </w:r>
      <w:bookmarkStart w:id="4" w:name="_Hlk39419608"/>
      <w:r w:rsidR="00343B94" w:rsidRPr="00343B94">
        <w:rPr>
          <w:rFonts w:ascii="Century Gothic" w:hAnsi="Century Gothic" w:cs="Calibri"/>
          <w:sz w:val="20"/>
          <w:szCs w:val="20"/>
          <w:lang w:val="es-ES_tradnl"/>
        </w:rPr>
        <w:t>Fideos</w:t>
      </w:r>
      <w:r w:rsidR="00343B94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6C24D9" w:rsidRPr="00CA684F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38103F" w:rsidRPr="0038103F">
        <w:rPr>
          <w:rFonts w:ascii="Century Gothic" w:hAnsi="Century Gothic" w:cs="Calibri"/>
          <w:sz w:val="20"/>
          <w:szCs w:val="20"/>
          <w:lang w:val="es-ES_tradnl"/>
        </w:rPr>
        <w:t>-</w:t>
      </w:r>
      <w:r w:rsidR="00343B94">
        <w:rPr>
          <w:rFonts w:ascii="Century Gothic" w:hAnsi="Century Gothic" w:cs="Calibri"/>
          <w:sz w:val="20"/>
          <w:szCs w:val="20"/>
          <w:lang w:val="es-ES_tradnl"/>
        </w:rPr>
        <w:t>2</w:t>
      </w:r>
      <w:r w:rsidR="0038103F" w:rsidRPr="0038103F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343B94">
        <w:rPr>
          <w:rFonts w:ascii="Century Gothic" w:hAnsi="Century Gothic" w:cs="Calibri"/>
          <w:sz w:val="20"/>
          <w:szCs w:val="20"/>
          <w:lang w:val="es-ES_tradnl"/>
        </w:rPr>
        <w:t>83</w:t>
      </w:r>
      <w:r w:rsidR="00C063F4" w:rsidRPr="00CA684F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A75AE2" w:rsidRPr="00CA684F">
        <w:rPr>
          <w:rFonts w:ascii="Century Gothic" w:hAnsi="Century Gothic" w:cs="Calibri"/>
          <w:sz w:val="20"/>
          <w:szCs w:val="20"/>
          <w:lang w:val="es-ES_tradnl"/>
        </w:rPr>
        <w:t>)</w:t>
      </w:r>
      <w:bookmarkEnd w:id="4"/>
      <w:r w:rsidR="00A75AE2" w:rsidRPr="00CA684F">
        <w:rPr>
          <w:rFonts w:ascii="Century Gothic" w:hAnsi="Century Gothic" w:cs="Calibri"/>
          <w:sz w:val="20"/>
          <w:szCs w:val="20"/>
          <w:lang w:val="es-ES_tradnl"/>
        </w:rPr>
        <w:t>;</w:t>
      </w:r>
      <w:r w:rsidR="0003414E" w:rsidRPr="00CA684F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E77A15" w:rsidRPr="00CA684F">
        <w:rPr>
          <w:rFonts w:ascii="Century Gothic" w:hAnsi="Century Gothic" w:cs="Calibri"/>
          <w:sz w:val="20"/>
          <w:szCs w:val="20"/>
          <w:lang w:val="es-ES_tradnl"/>
        </w:rPr>
        <w:t>y,</w:t>
      </w:r>
      <w:r w:rsidR="000F1DFC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6B1B67">
        <w:rPr>
          <w:rFonts w:ascii="Century Gothic" w:hAnsi="Century Gothic" w:cs="Calibri"/>
          <w:sz w:val="20"/>
          <w:szCs w:val="20"/>
          <w:lang w:val="es-ES_tradnl"/>
        </w:rPr>
        <w:t xml:space="preserve">Pollo entero </w:t>
      </w:r>
      <w:r w:rsidR="00524F04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38103F" w:rsidRPr="0038103F">
        <w:rPr>
          <w:rFonts w:ascii="Century Gothic" w:hAnsi="Century Gothic" w:cs="Calibri"/>
          <w:sz w:val="20"/>
          <w:szCs w:val="20"/>
          <w:lang w:val="es-ES_tradnl"/>
        </w:rPr>
        <w:t>-</w:t>
      </w:r>
      <w:r w:rsidR="00343B94">
        <w:rPr>
          <w:rFonts w:ascii="Century Gothic" w:hAnsi="Century Gothic" w:cs="Calibri"/>
          <w:sz w:val="20"/>
          <w:szCs w:val="20"/>
          <w:lang w:val="es-ES_tradnl"/>
        </w:rPr>
        <w:t>2</w:t>
      </w:r>
      <w:r w:rsidR="00A8013A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343B94">
        <w:rPr>
          <w:rFonts w:ascii="Century Gothic" w:hAnsi="Century Gothic" w:cs="Calibri"/>
          <w:sz w:val="20"/>
          <w:szCs w:val="20"/>
          <w:lang w:val="es-ES_tradnl"/>
        </w:rPr>
        <w:t>79</w:t>
      </w:r>
      <w:r w:rsidR="00B23837" w:rsidRPr="00CA684F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C063F4" w:rsidRPr="00CA684F">
        <w:rPr>
          <w:rFonts w:ascii="Century Gothic" w:hAnsi="Century Gothic" w:cs="Calibri"/>
          <w:sz w:val="20"/>
          <w:szCs w:val="20"/>
          <w:lang w:val="es-ES_tradnl"/>
        </w:rPr>
        <w:t>).</w:t>
      </w:r>
    </w:p>
    <w:p w:rsidR="003A3A8A" w:rsidRPr="00AA1ADC" w:rsidRDefault="00FC5E40" w:rsidP="00CE4A42">
      <w:pPr>
        <w:spacing w:line="360" w:lineRule="auto"/>
        <w:jc w:val="both"/>
        <w:rPr>
          <w:rFonts w:ascii="Century Gothic" w:hAnsi="Century Gothic" w:cs="Arial"/>
          <w:b/>
          <w:sz w:val="20"/>
          <w:szCs w:val="20"/>
          <w:lang w:val="es-MX"/>
        </w:rPr>
      </w:pP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- </w:t>
      </w:r>
      <w:r w:rsidR="00440C1B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L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os artículos quincenales </w:t>
      </w:r>
      <w:r w:rsidR="00233D1E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por ciudades con </w:t>
      </w:r>
      <w:r w:rsidR="003D1AB4">
        <w:rPr>
          <w:rFonts w:ascii="Century Gothic" w:eastAsia="Century Gothic" w:hAnsi="Century Gothic" w:cs="Calibri"/>
          <w:b/>
          <w:color w:val="595959"/>
          <w:lang w:eastAsia="es-ES" w:bidi="es-ES"/>
        </w:rPr>
        <w:t>mayo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r variación positiva</w:t>
      </w:r>
      <w:r w:rsidR="002B7D0F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="00440C1B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fueron:</w:t>
      </w:r>
    </w:p>
    <w:p w:rsidR="00343B94" w:rsidRDefault="00343B94" w:rsidP="00AA7503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343B94">
        <w:rPr>
          <w:rFonts w:ascii="Century Gothic" w:hAnsi="Century Gothic" w:cs="Calibri"/>
          <w:sz w:val="20"/>
          <w:szCs w:val="20"/>
          <w:u w:val="single"/>
          <w:lang w:val="es-ES_tradnl"/>
        </w:rPr>
        <w:t xml:space="preserve">Cebolla </w:t>
      </w:r>
      <w:proofErr w:type="spellStart"/>
      <w:r w:rsidRPr="00343B94">
        <w:rPr>
          <w:rFonts w:ascii="Century Gothic" w:hAnsi="Century Gothic" w:cs="Calibri"/>
          <w:sz w:val="20"/>
          <w:szCs w:val="20"/>
          <w:u w:val="single"/>
          <w:lang w:val="es-ES_tradnl"/>
        </w:rPr>
        <w:t>paiteña</w:t>
      </w:r>
      <w:proofErr w:type="spellEnd"/>
      <w:r w:rsidRPr="00343B94">
        <w:rPr>
          <w:rFonts w:ascii="Century Gothic" w:hAnsi="Century Gothic" w:cs="Calibri"/>
          <w:sz w:val="20"/>
          <w:szCs w:val="20"/>
          <w:u w:val="single"/>
          <w:lang w:val="es-ES_tradnl"/>
        </w:rPr>
        <w:t xml:space="preserve"> colorada (5,09%)</w:t>
      </w:r>
      <w:r w:rsidR="00F27C77" w:rsidRPr="000056A9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AA7AF8" w:rsidRPr="0030708F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3224C5" w:rsidRPr="0030708F">
        <w:rPr>
          <w:rFonts w:ascii="Century Gothic" w:hAnsi="Century Gothic" w:cs="Calibri"/>
          <w:sz w:val="20"/>
          <w:szCs w:val="20"/>
          <w:lang w:val="es-ES_tradnl"/>
        </w:rPr>
        <w:t>Presenta incremento de precios en</w:t>
      </w:r>
      <w:r w:rsidR="00444A8B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156A53">
        <w:rPr>
          <w:rFonts w:ascii="Century Gothic" w:hAnsi="Century Gothic" w:cs="Calibri"/>
          <w:sz w:val="20"/>
          <w:szCs w:val="20"/>
          <w:lang w:val="es-ES_tradnl"/>
        </w:rPr>
        <w:t xml:space="preserve">varias </w:t>
      </w:r>
      <w:r w:rsidR="0030708F" w:rsidRPr="0030708F">
        <w:rPr>
          <w:rFonts w:ascii="Century Gothic" w:hAnsi="Century Gothic" w:cs="Calibri"/>
          <w:sz w:val="20"/>
          <w:szCs w:val="20"/>
          <w:lang w:val="es-ES_tradnl"/>
        </w:rPr>
        <w:t xml:space="preserve">de </w:t>
      </w:r>
      <w:r w:rsidR="00413C2B" w:rsidRPr="0030708F">
        <w:rPr>
          <w:rFonts w:ascii="Century Gothic" w:hAnsi="Century Gothic" w:cs="Calibri"/>
          <w:sz w:val="20"/>
          <w:szCs w:val="20"/>
          <w:lang w:val="es-ES_tradnl"/>
        </w:rPr>
        <w:t>las</w:t>
      </w:r>
      <w:r w:rsidR="00595B20" w:rsidRPr="0030708F">
        <w:rPr>
          <w:rFonts w:ascii="Century Gothic" w:hAnsi="Century Gothic" w:cs="Calibri"/>
          <w:sz w:val="20"/>
          <w:szCs w:val="20"/>
          <w:lang w:val="es-ES_tradnl"/>
        </w:rPr>
        <w:t xml:space="preserve"> c</w:t>
      </w:r>
      <w:r w:rsidR="003224C5" w:rsidRPr="0030708F">
        <w:rPr>
          <w:rFonts w:ascii="Century Gothic" w:hAnsi="Century Gothic" w:cs="Calibri"/>
          <w:sz w:val="20"/>
          <w:szCs w:val="20"/>
          <w:lang w:val="es-ES_tradnl"/>
        </w:rPr>
        <w:t>iudades investigadas</w:t>
      </w:r>
      <w:r w:rsidR="00C5750C">
        <w:rPr>
          <w:rFonts w:ascii="Century Gothic" w:hAnsi="Century Gothic" w:cs="Calibri"/>
          <w:sz w:val="20"/>
          <w:szCs w:val="20"/>
          <w:lang w:val="es-ES_tradnl"/>
        </w:rPr>
        <w:t xml:space="preserve">; </w:t>
      </w:r>
      <w:r w:rsidR="000E7468">
        <w:rPr>
          <w:rFonts w:ascii="Century Gothic" w:hAnsi="Century Gothic" w:cs="Calibri"/>
          <w:sz w:val="20"/>
          <w:szCs w:val="20"/>
          <w:lang w:val="es-ES_tradnl"/>
        </w:rPr>
        <w:t xml:space="preserve">excepto en Cuenca </w:t>
      </w:r>
      <w:r w:rsidR="00E1148F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0E7468">
        <w:rPr>
          <w:rFonts w:ascii="Century Gothic" w:hAnsi="Century Gothic" w:cs="Calibri"/>
          <w:sz w:val="20"/>
          <w:szCs w:val="20"/>
          <w:lang w:val="es-ES_tradnl"/>
        </w:rPr>
        <w:t>-11</w:t>
      </w:r>
      <w:r w:rsidR="00E57EA7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0E7468">
        <w:rPr>
          <w:rFonts w:ascii="Century Gothic" w:hAnsi="Century Gothic" w:cs="Calibri"/>
          <w:sz w:val="20"/>
          <w:szCs w:val="20"/>
          <w:lang w:val="es-ES_tradnl"/>
        </w:rPr>
        <w:t>45</w:t>
      </w:r>
      <w:r w:rsidR="007C1040" w:rsidRPr="00E9079A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156A53">
        <w:rPr>
          <w:rFonts w:ascii="Century Gothic" w:hAnsi="Century Gothic" w:cs="Calibri"/>
          <w:sz w:val="20"/>
          <w:szCs w:val="20"/>
          <w:lang w:val="es-ES_tradnl"/>
        </w:rPr>
        <w:t xml:space="preserve">, </w:t>
      </w:r>
      <w:r w:rsidR="000E7468">
        <w:rPr>
          <w:rFonts w:ascii="Century Gothic" w:hAnsi="Century Gothic" w:cs="Calibri"/>
          <w:sz w:val="20"/>
          <w:szCs w:val="20"/>
          <w:lang w:val="es-ES_tradnl"/>
        </w:rPr>
        <w:t>Santo Domingo</w:t>
      </w:r>
      <w:r w:rsidR="00303BE1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156A53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0E7468">
        <w:rPr>
          <w:rFonts w:ascii="Century Gothic" w:hAnsi="Century Gothic" w:cs="Calibri"/>
          <w:sz w:val="20"/>
          <w:szCs w:val="20"/>
          <w:lang w:val="es-ES_tradnl"/>
        </w:rPr>
        <w:t>-7</w:t>
      </w:r>
      <w:r w:rsidR="00303BE1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0E7468">
        <w:rPr>
          <w:rFonts w:ascii="Century Gothic" w:hAnsi="Century Gothic" w:cs="Calibri"/>
          <w:sz w:val="20"/>
          <w:szCs w:val="20"/>
          <w:lang w:val="es-ES_tradnl"/>
        </w:rPr>
        <w:t>17</w:t>
      </w:r>
      <w:r w:rsidR="00A439C8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303BE1">
        <w:rPr>
          <w:rFonts w:ascii="Century Gothic" w:hAnsi="Century Gothic" w:cs="Calibri"/>
          <w:sz w:val="20"/>
          <w:szCs w:val="20"/>
          <w:lang w:val="es-ES_tradnl"/>
        </w:rPr>
        <w:t xml:space="preserve">; y, </w:t>
      </w:r>
      <w:r w:rsidR="000E7468">
        <w:rPr>
          <w:rFonts w:ascii="Century Gothic" w:hAnsi="Century Gothic" w:cs="Calibri"/>
          <w:sz w:val="20"/>
          <w:szCs w:val="20"/>
          <w:lang w:val="es-ES_tradnl"/>
        </w:rPr>
        <w:t>Guayaquil</w:t>
      </w:r>
      <w:r w:rsidR="00303BE1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156A53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0E7468">
        <w:rPr>
          <w:rFonts w:ascii="Century Gothic" w:hAnsi="Century Gothic" w:cs="Calibri"/>
          <w:sz w:val="20"/>
          <w:szCs w:val="20"/>
          <w:lang w:val="es-ES_tradnl"/>
        </w:rPr>
        <w:t>-3.65</w:t>
      </w:r>
      <w:r w:rsidR="00156A53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303BE1">
        <w:rPr>
          <w:rFonts w:ascii="Century Gothic" w:hAnsi="Century Gothic" w:cs="Calibri"/>
          <w:sz w:val="20"/>
          <w:szCs w:val="20"/>
          <w:lang w:val="es-ES_tradnl"/>
        </w:rPr>
        <w:t>.</w:t>
      </w:r>
      <w:r w:rsidR="001E71EB">
        <w:rPr>
          <w:rFonts w:ascii="Century Gothic" w:hAnsi="Century Gothic" w:cs="Calibri"/>
          <w:sz w:val="20"/>
          <w:szCs w:val="20"/>
          <w:lang w:val="es-ES_tradnl"/>
        </w:rPr>
        <w:t xml:space="preserve"> No presenta</w:t>
      </w:r>
      <w:r w:rsidR="000E7468">
        <w:rPr>
          <w:rFonts w:ascii="Century Gothic" w:hAnsi="Century Gothic" w:cs="Calibri"/>
          <w:sz w:val="20"/>
          <w:szCs w:val="20"/>
          <w:lang w:val="es-ES_tradnl"/>
        </w:rPr>
        <w:t>n</w:t>
      </w:r>
      <w:r w:rsidR="001E71EB">
        <w:rPr>
          <w:rFonts w:ascii="Century Gothic" w:hAnsi="Century Gothic" w:cs="Calibri"/>
          <w:sz w:val="20"/>
          <w:szCs w:val="20"/>
          <w:lang w:val="es-ES_tradnl"/>
        </w:rPr>
        <w:t xml:space="preserve"> variación de precios la</w:t>
      </w:r>
      <w:r w:rsidR="000E7468">
        <w:rPr>
          <w:rFonts w:ascii="Century Gothic" w:hAnsi="Century Gothic" w:cs="Calibri"/>
          <w:sz w:val="20"/>
          <w:szCs w:val="20"/>
          <w:lang w:val="es-ES_tradnl"/>
        </w:rPr>
        <w:t>s</w:t>
      </w:r>
      <w:r w:rsidR="001E71EB">
        <w:rPr>
          <w:rFonts w:ascii="Century Gothic" w:hAnsi="Century Gothic" w:cs="Calibri"/>
          <w:sz w:val="20"/>
          <w:szCs w:val="20"/>
          <w:lang w:val="es-ES_tradnl"/>
        </w:rPr>
        <w:t xml:space="preserve"> ciudad</w:t>
      </w:r>
      <w:r w:rsidR="000E7468">
        <w:rPr>
          <w:rFonts w:ascii="Century Gothic" w:hAnsi="Century Gothic" w:cs="Calibri"/>
          <w:sz w:val="20"/>
          <w:szCs w:val="20"/>
          <w:lang w:val="es-ES_tradnl"/>
        </w:rPr>
        <w:t>es</w:t>
      </w:r>
      <w:r w:rsidR="001E71EB">
        <w:rPr>
          <w:rFonts w:ascii="Century Gothic" w:hAnsi="Century Gothic" w:cs="Calibri"/>
          <w:sz w:val="20"/>
          <w:szCs w:val="20"/>
          <w:lang w:val="es-ES_tradnl"/>
        </w:rPr>
        <w:t xml:space="preserve"> de Esmeraldas</w:t>
      </w:r>
      <w:r w:rsidR="000E7468">
        <w:rPr>
          <w:rFonts w:ascii="Century Gothic" w:hAnsi="Century Gothic" w:cs="Calibri"/>
          <w:sz w:val="20"/>
          <w:szCs w:val="20"/>
          <w:lang w:val="es-ES_tradnl"/>
        </w:rPr>
        <w:t>, Manta y Loja</w:t>
      </w:r>
      <w:r w:rsidR="001E71EB">
        <w:rPr>
          <w:rFonts w:ascii="Century Gothic" w:hAnsi="Century Gothic" w:cs="Calibri"/>
          <w:sz w:val="20"/>
          <w:szCs w:val="20"/>
          <w:lang w:val="es-ES_tradnl"/>
        </w:rPr>
        <w:t>.</w:t>
      </w:r>
      <w:bookmarkStart w:id="5" w:name="_GoBack"/>
      <w:bookmarkEnd w:id="5"/>
    </w:p>
    <w:p w:rsidR="000E7468" w:rsidRDefault="00343B94" w:rsidP="00B11AC1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343B94">
        <w:rPr>
          <w:rFonts w:ascii="Century Gothic" w:hAnsi="Century Gothic" w:cs="Calibri"/>
          <w:sz w:val="20"/>
          <w:szCs w:val="20"/>
          <w:u w:val="single"/>
          <w:lang w:val="es-ES_tradnl"/>
        </w:rPr>
        <w:t>Tomate riñón (3,52%)</w:t>
      </w:r>
      <w:r w:rsidR="00F27C77" w:rsidRPr="000056A9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4D3673" w:rsidRPr="00C35946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46027" w:rsidRPr="00455480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AA7503" w:rsidRPr="00455480">
        <w:rPr>
          <w:rFonts w:ascii="Century Gothic" w:hAnsi="Century Gothic" w:cs="Calibri"/>
          <w:sz w:val="20"/>
          <w:szCs w:val="20"/>
          <w:lang w:val="es-ES_tradnl"/>
        </w:rPr>
        <w:t xml:space="preserve">variación positiva </w:t>
      </w:r>
      <w:r w:rsidR="00D720E0" w:rsidRPr="00455480">
        <w:rPr>
          <w:rFonts w:ascii="Century Gothic" w:hAnsi="Century Gothic" w:cs="Calibri"/>
          <w:sz w:val="20"/>
          <w:szCs w:val="20"/>
          <w:lang w:val="es-ES_tradnl"/>
        </w:rPr>
        <w:t>de precios</w:t>
      </w:r>
      <w:r w:rsidR="00126C06">
        <w:rPr>
          <w:rFonts w:ascii="Century Gothic" w:hAnsi="Century Gothic" w:cs="Calibri"/>
          <w:sz w:val="20"/>
          <w:szCs w:val="20"/>
          <w:lang w:val="es-ES_tradnl"/>
        </w:rPr>
        <w:t xml:space="preserve"> en algunas de las ciudades investigadas</w:t>
      </w:r>
      <w:r w:rsidR="00615E29">
        <w:rPr>
          <w:rFonts w:ascii="Century Gothic" w:hAnsi="Century Gothic" w:cs="Calibri"/>
          <w:sz w:val="20"/>
          <w:szCs w:val="20"/>
          <w:lang w:val="es-ES_tradnl"/>
        </w:rPr>
        <w:t xml:space="preserve">, principalmente </w:t>
      </w:r>
      <w:r w:rsidR="00126C06">
        <w:rPr>
          <w:rFonts w:ascii="Century Gothic" w:hAnsi="Century Gothic" w:cs="Calibri"/>
          <w:sz w:val="20"/>
          <w:szCs w:val="20"/>
          <w:lang w:val="es-ES_tradnl"/>
        </w:rPr>
        <w:t>en</w:t>
      </w:r>
      <w:r w:rsidR="00644619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0E7468">
        <w:rPr>
          <w:rFonts w:ascii="Century Gothic" w:hAnsi="Century Gothic" w:cs="Calibri"/>
          <w:sz w:val="20"/>
          <w:szCs w:val="20"/>
          <w:lang w:val="es-ES_tradnl"/>
        </w:rPr>
        <w:t xml:space="preserve">Ambato </w:t>
      </w:r>
      <w:r w:rsidR="00AA7503" w:rsidRPr="00455480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0E7468">
        <w:rPr>
          <w:rFonts w:ascii="Century Gothic" w:hAnsi="Century Gothic" w:cs="Calibri"/>
          <w:sz w:val="20"/>
          <w:szCs w:val="20"/>
          <w:lang w:val="es-ES_tradnl"/>
        </w:rPr>
        <w:t>14</w:t>
      </w:r>
      <w:r w:rsidR="00CC713F" w:rsidRPr="00455480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0E7468">
        <w:rPr>
          <w:rFonts w:ascii="Century Gothic" w:hAnsi="Century Gothic" w:cs="Calibri"/>
          <w:sz w:val="20"/>
          <w:szCs w:val="20"/>
          <w:lang w:val="es-ES_tradnl"/>
        </w:rPr>
        <w:t>47</w:t>
      </w:r>
      <w:r w:rsidR="00AA7503" w:rsidRPr="00455480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7D5AE2" w:rsidRPr="00455480">
        <w:rPr>
          <w:rFonts w:ascii="Century Gothic" w:hAnsi="Century Gothic" w:cs="Calibri"/>
          <w:sz w:val="20"/>
          <w:szCs w:val="20"/>
          <w:lang w:val="es-ES_tradnl"/>
        </w:rPr>
        <w:t xml:space="preserve">, </w:t>
      </w:r>
      <w:r w:rsidR="000E7468">
        <w:rPr>
          <w:rFonts w:ascii="Century Gothic" w:hAnsi="Century Gothic" w:cs="Calibri"/>
          <w:sz w:val="20"/>
          <w:szCs w:val="20"/>
          <w:lang w:val="es-ES_tradnl"/>
        </w:rPr>
        <w:t>Manta y Santo Domingo</w:t>
      </w:r>
      <w:r w:rsidR="00644619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0E7468">
        <w:rPr>
          <w:rFonts w:ascii="Century Gothic" w:hAnsi="Century Gothic" w:cs="Calibri"/>
          <w:sz w:val="20"/>
          <w:szCs w:val="20"/>
          <w:lang w:val="es-ES_tradnl"/>
        </w:rPr>
        <w:t>7</w:t>
      </w:r>
      <w:r w:rsidR="00615E29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0E7468">
        <w:rPr>
          <w:rFonts w:ascii="Century Gothic" w:hAnsi="Century Gothic" w:cs="Calibri"/>
          <w:sz w:val="20"/>
          <w:szCs w:val="20"/>
          <w:lang w:val="es-ES_tradnl"/>
        </w:rPr>
        <w:t>72</w:t>
      </w:r>
      <w:r w:rsidR="00644619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615E29">
        <w:rPr>
          <w:rFonts w:ascii="Century Gothic" w:hAnsi="Century Gothic" w:cs="Calibri"/>
          <w:sz w:val="20"/>
          <w:szCs w:val="20"/>
          <w:lang w:val="es-ES_tradnl"/>
        </w:rPr>
        <w:t xml:space="preserve">; y, </w:t>
      </w:r>
      <w:r w:rsidR="000E7468">
        <w:rPr>
          <w:rFonts w:ascii="Century Gothic" w:hAnsi="Century Gothic" w:cs="Calibri"/>
          <w:sz w:val="20"/>
          <w:szCs w:val="20"/>
          <w:lang w:val="es-ES_tradnl"/>
        </w:rPr>
        <w:t>Quito</w:t>
      </w:r>
      <w:r w:rsidR="00615E29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0E7468">
        <w:rPr>
          <w:rFonts w:ascii="Century Gothic" w:hAnsi="Century Gothic" w:cs="Calibri"/>
          <w:sz w:val="20"/>
          <w:szCs w:val="20"/>
          <w:lang w:val="es-ES_tradnl"/>
        </w:rPr>
        <w:t>4</w:t>
      </w:r>
      <w:r w:rsidR="00D00E65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0E7468">
        <w:rPr>
          <w:rFonts w:ascii="Century Gothic" w:hAnsi="Century Gothic" w:cs="Calibri"/>
          <w:sz w:val="20"/>
          <w:szCs w:val="20"/>
          <w:lang w:val="es-ES_tradnl"/>
        </w:rPr>
        <w:t>66</w:t>
      </w:r>
      <w:r w:rsidR="00644619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CC713F" w:rsidRPr="00455480">
        <w:rPr>
          <w:rFonts w:ascii="Century Gothic" w:hAnsi="Century Gothic" w:cs="Calibri"/>
          <w:sz w:val="20"/>
          <w:szCs w:val="20"/>
          <w:lang w:val="es-ES_tradnl"/>
        </w:rPr>
        <w:t xml:space="preserve">. </w:t>
      </w:r>
      <w:r w:rsidR="000E7468">
        <w:rPr>
          <w:rFonts w:ascii="Century Gothic" w:hAnsi="Century Gothic" w:cs="Calibri"/>
          <w:sz w:val="20"/>
          <w:szCs w:val="20"/>
          <w:lang w:val="es-ES_tradnl"/>
        </w:rPr>
        <w:t>El resto de ciudades no presentan variación de precios.</w:t>
      </w:r>
    </w:p>
    <w:p w:rsidR="003B08EE" w:rsidRDefault="00343B94" w:rsidP="003B08EE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343B94">
        <w:rPr>
          <w:rFonts w:ascii="Century Gothic" w:hAnsi="Century Gothic" w:cs="Calibri"/>
          <w:sz w:val="20"/>
          <w:szCs w:val="20"/>
          <w:u w:val="single"/>
          <w:lang w:val="es-ES_tradnl"/>
        </w:rPr>
        <w:t>Pan corriente de trigo (3,16%)</w:t>
      </w:r>
      <w:r w:rsidR="004F565B" w:rsidRPr="000056A9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433228" w:rsidRPr="00D9595B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C3C0B" w:rsidRPr="0030708F">
        <w:rPr>
          <w:rFonts w:ascii="Century Gothic" w:hAnsi="Century Gothic" w:cs="Calibri"/>
          <w:sz w:val="20"/>
          <w:szCs w:val="20"/>
          <w:lang w:val="es-ES_tradnl"/>
        </w:rPr>
        <w:t>Presenta incremento de precios en</w:t>
      </w:r>
      <w:r w:rsidR="009D41E3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B11AC1">
        <w:rPr>
          <w:rFonts w:ascii="Century Gothic" w:hAnsi="Century Gothic" w:cs="Calibri"/>
          <w:sz w:val="20"/>
          <w:szCs w:val="20"/>
          <w:lang w:val="es-ES_tradnl"/>
        </w:rPr>
        <w:t xml:space="preserve">varias de las ciudades investigadas; </w:t>
      </w:r>
      <w:r w:rsidR="00E60D97">
        <w:rPr>
          <w:rFonts w:ascii="Century Gothic" w:hAnsi="Century Gothic" w:cs="Calibri"/>
          <w:sz w:val="20"/>
          <w:szCs w:val="20"/>
          <w:lang w:val="es-ES_tradnl"/>
        </w:rPr>
        <w:t>principalmente</w:t>
      </w:r>
      <w:r w:rsidR="00DC00C8">
        <w:rPr>
          <w:rFonts w:ascii="Century Gothic" w:hAnsi="Century Gothic" w:cs="Calibri"/>
          <w:sz w:val="20"/>
          <w:szCs w:val="20"/>
          <w:lang w:val="es-ES_tradnl"/>
        </w:rPr>
        <w:t xml:space="preserve"> en </w:t>
      </w:r>
      <w:r w:rsidR="00E60D97">
        <w:rPr>
          <w:rFonts w:ascii="Century Gothic" w:hAnsi="Century Gothic" w:cs="Calibri"/>
          <w:sz w:val="20"/>
          <w:szCs w:val="20"/>
          <w:lang w:val="es-ES_tradnl"/>
        </w:rPr>
        <w:t>Loja</w:t>
      </w:r>
      <w:r w:rsidR="00F55A2B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B11AC1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E60D97">
        <w:rPr>
          <w:rFonts w:ascii="Century Gothic" w:hAnsi="Century Gothic" w:cs="Calibri"/>
          <w:sz w:val="20"/>
          <w:szCs w:val="20"/>
          <w:lang w:val="es-ES_tradnl"/>
        </w:rPr>
        <w:t>16</w:t>
      </w:r>
      <w:r w:rsidR="00F55A2B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E60D97">
        <w:rPr>
          <w:rFonts w:ascii="Century Gothic" w:hAnsi="Century Gothic" w:cs="Calibri"/>
          <w:sz w:val="20"/>
          <w:szCs w:val="20"/>
          <w:lang w:val="es-ES_tradnl"/>
        </w:rPr>
        <w:t>96</w:t>
      </w:r>
      <w:r w:rsidR="000B0351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5920B5">
        <w:rPr>
          <w:rFonts w:ascii="Century Gothic" w:hAnsi="Century Gothic" w:cs="Calibri"/>
          <w:sz w:val="20"/>
          <w:szCs w:val="20"/>
          <w:lang w:val="es-ES_tradnl"/>
        </w:rPr>
        <w:t>)</w:t>
      </w:r>
      <w:r w:rsidR="00E60D97">
        <w:rPr>
          <w:rFonts w:ascii="Century Gothic" w:hAnsi="Century Gothic" w:cs="Calibri"/>
          <w:sz w:val="20"/>
          <w:szCs w:val="20"/>
          <w:lang w:val="es-ES_tradnl"/>
        </w:rPr>
        <w:t>, Ambato (7,72%); y, Esmeralda (4,89%)</w:t>
      </w:r>
      <w:r w:rsidR="00F55A2B">
        <w:rPr>
          <w:rFonts w:ascii="Century Gothic" w:hAnsi="Century Gothic" w:cs="Calibri"/>
          <w:sz w:val="20"/>
          <w:szCs w:val="20"/>
          <w:lang w:val="es-ES_tradnl"/>
        </w:rPr>
        <w:t xml:space="preserve">. </w:t>
      </w:r>
      <w:r w:rsidR="0057510F">
        <w:rPr>
          <w:rFonts w:ascii="Century Gothic" w:hAnsi="Century Gothic" w:cs="Calibri"/>
          <w:sz w:val="20"/>
          <w:szCs w:val="20"/>
          <w:lang w:val="es-ES_tradnl"/>
        </w:rPr>
        <w:t>No presentan variación de</w:t>
      </w:r>
      <w:r w:rsidR="00615E29">
        <w:rPr>
          <w:rFonts w:ascii="Century Gothic" w:hAnsi="Century Gothic" w:cs="Calibri"/>
          <w:sz w:val="20"/>
          <w:szCs w:val="20"/>
          <w:lang w:val="es-ES_tradnl"/>
        </w:rPr>
        <w:t xml:space="preserve"> pre</w:t>
      </w:r>
      <w:r w:rsidR="00A63161">
        <w:rPr>
          <w:rFonts w:ascii="Century Gothic" w:hAnsi="Century Gothic" w:cs="Calibri"/>
          <w:sz w:val="20"/>
          <w:szCs w:val="20"/>
          <w:lang w:val="es-ES_tradnl"/>
        </w:rPr>
        <w:t xml:space="preserve">cios las ciudades de </w:t>
      </w:r>
      <w:r w:rsidR="00E60D97">
        <w:rPr>
          <w:rFonts w:ascii="Century Gothic" w:hAnsi="Century Gothic" w:cs="Calibri"/>
          <w:sz w:val="20"/>
          <w:szCs w:val="20"/>
          <w:lang w:val="es-ES_tradnl"/>
        </w:rPr>
        <w:t>Machala</w:t>
      </w:r>
      <w:r w:rsidR="00A63161">
        <w:rPr>
          <w:rFonts w:ascii="Century Gothic" w:hAnsi="Century Gothic" w:cs="Calibri"/>
          <w:sz w:val="20"/>
          <w:szCs w:val="20"/>
          <w:lang w:val="es-ES_tradnl"/>
        </w:rPr>
        <w:t xml:space="preserve">, </w:t>
      </w:r>
      <w:r w:rsidR="00615E29">
        <w:rPr>
          <w:rFonts w:ascii="Century Gothic" w:hAnsi="Century Gothic" w:cs="Calibri"/>
          <w:sz w:val="20"/>
          <w:szCs w:val="20"/>
          <w:lang w:val="es-ES_tradnl"/>
        </w:rPr>
        <w:t>Manta</w:t>
      </w:r>
      <w:r w:rsidR="00E60D97">
        <w:rPr>
          <w:rFonts w:ascii="Century Gothic" w:hAnsi="Century Gothic" w:cs="Calibri"/>
          <w:sz w:val="20"/>
          <w:szCs w:val="20"/>
          <w:lang w:val="es-ES_tradnl"/>
        </w:rPr>
        <w:t xml:space="preserve">, Santo Domingo </w:t>
      </w:r>
      <w:r w:rsidR="00A63161">
        <w:rPr>
          <w:rFonts w:ascii="Century Gothic" w:hAnsi="Century Gothic" w:cs="Calibri"/>
          <w:sz w:val="20"/>
          <w:szCs w:val="20"/>
          <w:lang w:val="es-ES_tradnl"/>
        </w:rPr>
        <w:t>y Quito</w:t>
      </w:r>
      <w:r w:rsidR="00804632">
        <w:rPr>
          <w:rFonts w:ascii="Century Gothic" w:hAnsi="Century Gothic" w:cs="Calibri"/>
          <w:sz w:val="20"/>
          <w:szCs w:val="20"/>
          <w:lang w:val="es-ES_tradnl"/>
        </w:rPr>
        <w:t>.</w:t>
      </w:r>
    </w:p>
    <w:p w:rsidR="003B08EE" w:rsidRPr="003B08EE" w:rsidRDefault="003B08EE" w:rsidP="003B08EE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</w:p>
    <w:p w:rsidR="008D7811" w:rsidRDefault="00FC5E40" w:rsidP="00416929">
      <w:pPr>
        <w:spacing w:line="360" w:lineRule="auto"/>
        <w:jc w:val="both"/>
        <w:rPr>
          <w:rFonts w:ascii="Century Gothic" w:eastAsia="Century Gothic" w:hAnsi="Century Gothic" w:cs="Calibri"/>
          <w:b/>
          <w:color w:val="595959"/>
          <w:lang w:eastAsia="es-ES" w:bidi="es-ES"/>
        </w:rPr>
      </w:pP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- Los artículos quincenales </w:t>
      </w:r>
      <w:r w:rsidR="00233D1E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por ciudades con </w:t>
      </w:r>
      <w:r w:rsidR="003D1AB4">
        <w:rPr>
          <w:rFonts w:ascii="Century Gothic" w:eastAsia="Century Gothic" w:hAnsi="Century Gothic" w:cs="Calibri"/>
          <w:b/>
          <w:color w:val="595959"/>
          <w:lang w:eastAsia="es-ES" w:bidi="es-ES"/>
        </w:rPr>
        <w:t>mayo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r variación negativa</w:t>
      </w:r>
      <w:r w:rsidR="00900CA2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fueron</w:t>
      </w:r>
      <w:r w:rsidR="00D72DA8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:</w:t>
      </w:r>
    </w:p>
    <w:p w:rsidR="008D7811" w:rsidRDefault="008D7811" w:rsidP="00416929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8D7811">
        <w:rPr>
          <w:rFonts w:ascii="Century Gothic" w:hAnsi="Century Gothic" w:cs="Calibri"/>
          <w:sz w:val="20"/>
          <w:szCs w:val="20"/>
          <w:u w:val="single"/>
          <w:lang w:val="es-ES_tradnl"/>
        </w:rPr>
        <w:t>Corvina de mar (-4,64%)</w:t>
      </w:r>
      <w:r w:rsidR="00F6063F" w:rsidRPr="00F6063F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BA58BD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122C5">
        <w:rPr>
          <w:rFonts w:ascii="Century Gothic" w:hAnsi="Century Gothic" w:cs="Calibri"/>
          <w:sz w:val="20"/>
          <w:szCs w:val="20"/>
          <w:lang w:val="es-ES_tradnl"/>
        </w:rPr>
        <w:t>Presenta variación negativa</w:t>
      </w:r>
      <w:r w:rsidR="008931DF">
        <w:rPr>
          <w:rFonts w:ascii="Century Gothic" w:hAnsi="Century Gothic" w:cs="Calibri"/>
          <w:sz w:val="20"/>
          <w:szCs w:val="20"/>
          <w:lang w:val="es-ES_tradnl"/>
        </w:rPr>
        <w:t xml:space="preserve"> de precios </w:t>
      </w:r>
      <w:r w:rsidR="00ED3B87">
        <w:rPr>
          <w:rFonts w:ascii="Century Gothic" w:hAnsi="Century Gothic" w:cs="Calibri"/>
          <w:sz w:val="20"/>
          <w:szCs w:val="20"/>
          <w:lang w:val="es-ES_tradnl"/>
        </w:rPr>
        <w:t xml:space="preserve">en </w:t>
      </w:r>
      <w:r w:rsidR="00AD1A2A">
        <w:rPr>
          <w:rFonts w:ascii="Century Gothic" w:hAnsi="Century Gothic" w:cs="Calibri"/>
          <w:sz w:val="20"/>
          <w:szCs w:val="20"/>
          <w:lang w:val="es-ES_tradnl"/>
        </w:rPr>
        <w:t xml:space="preserve">varias </w:t>
      </w:r>
      <w:r w:rsidR="00404C8D">
        <w:rPr>
          <w:rFonts w:ascii="Century Gothic" w:hAnsi="Century Gothic" w:cs="Calibri"/>
          <w:sz w:val="20"/>
          <w:szCs w:val="20"/>
          <w:lang w:val="es-ES_tradnl"/>
        </w:rPr>
        <w:t>de l</w:t>
      </w:r>
      <w:r w:rsidR="008931DF">
        <w:rPr>
          <w:rFonts w:ascii="Century Gothic" w:hAnsi="Century Gothic" w:cs="Calibri"/>
          <w:sz w:val="20"/>
          <w:szCs w:val="20"/>
          <w:lang w:val="es-ES_tradnl"/>
        </w:rPr>
        <w:t xml:space="preserve">as </w:t>
      </w:r>
      <w:r w:rsidR="004233D7">
        <w:rPr>
          <w:rFonts w:ascii="Century Gothic" w:hAnsi="Century Gothic" w:cs="Calibri"/>
          <w:sz w:val="20"/>
          <w:szCs w:val="20"/>
          <w:lang w:val="es-ES_tradnl"/>
        </w:rPr>
        <w:t xml:space="preserve">ciudades investigadas; </w:t>
      </w:r>
      <w:r w:rsidR="000F51F9">
        <w:rPr>
          <w:rFonts w:ascii="Century Gothic" w:hAnsi="Century Gothic" w:cs="Calibri"/>
          <w:sz w:val="20"/>
          <w:szCs w:val="20"/>
          <w:lang w:val="es-ES_tradnl"/>
        </w:rPr>
        <w:t xml:space="preserve">excepto </w:t>
      </w:r>
      <w:r w:rsidR="005B069F">
        <w:rPr>
          <w:rFonts w:ascii="Century Gothic" w:hAnsi="Century Gothic" w:cs="Calibri"/>
          <w:sz w:val="20"/>
          <w:szCs w:val="20"/>
          <w:lang w:val="es-ES_tradnl"/>
        </w:rPr>
        <w:t>en</w:t>
      </w:r>
      <w:r w:rsidR="001B4F40">
        <w:rPr>
          <w:rFonts w:ascii="Century Gothic" w:hAnsi="Century Gothic" w:cs="Calibri"/>
          <w:sz w:val="20"/>
          <w:szCs w:val="20"/>
          <w:lang w:val="es-ES_tradnl"/>
        </w:rPr>
        <w:t xml:space="preserve"> Loja (</w:t>
      </w:r>
      <w:r w:rsidR="003B08EE">
        <w:rPr>
          <w:rFonts w:ascii="Century Gothic" w:hAnsi="Century Gothic" w:cs="Calibri"/>
          <w:sz w:val="20"/>
          <w:szCs w:val="20"/>
          <w:lang w:val="es-ES_tradnl"/>
        </w:rPr>
        <w:t xml:space="preserve">7,39%), </w:t>
      </w:r>
      <w:r w:rsidR="001B4F40">
        <w:rPr>
          <w:rFonts w:ascii="Century Gothic" w:hAnsi="Century Gothic" w:cs="Calibri"/>
          <w:sz w:val="20"/>
          <w:szCs w:val="20"/>
          <w:lang w:val="es-ES_tradnl"/>
        </w:rPr>
        <w:t>Cuenca (5,66%)</w:t>
      </w:r>
      <w:r w:rsidR="003B08EE">
        <w:rPr>
          <w:rFonts w:ascii="Century Gothic" w:hAnsi="Century Gothic" w:cs="Calibri"/>
          <w:sz w:val="20"/>
          <w:szCs w:val="20"/>
          <w:lang w:val="es-ES_tradnl"/>
        </w:rPr>
        <w:t>, Quito (3,32%);</w:t>
      </w:r>
      <w:r w:rsidR="00FE1940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3B08EE">
        <w:rPr>
          <w:rFonts w:ascii="Century Gothic" w:hAnsi="Century Gothic" w:cs="Calibri"/>
          <w:sz w:val="20"/>
          <w:szCs w:val="20"/>
          <w:lang w:val="es-ES_tradnl"/>
        </w:rPr>
        <w:t>y,</w:t>
      </w:r>
      <w:r w:rsidR="003B08EE" w:rsidRPr="003B08EE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3B08EE">
        <w:rPr>
          <w:rFonts w:ascii="Century Gothic" w:hAnsi="Century Gothic" w:cs="Calibri"/>
          <w:sz w:val="20"/>
          <w:szCs w:val="20"/>
          <w:lang w:val="es-ES_tradnl"/>
        </w:rPr>
        <w:t>Manta (0,97%).</w:t>
      </w:r>
      <w:r w:rsidR="005B069F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</w:p>
    <w:p w:rsidR="008D7811" w:rsidRDefault="008D7811" w:rsidP="00416929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8D7811">
        <w:rPr>
          <w:rFonts w:ascii="Century Gothic" w:hAnsi="Century Gothic" w:cs="Calibri"/>
          <w:sz w:val="20"/>
          <w:szCs w:val="20"/>
          <w:u w:val="single"/>
          <w:lang w:val="es-ES_tradnl"/>
        </w:rPr>
        <w:t>Fideos (-2,83%)</w:t>
      </w:r>
      <w:r>
        <w:rPr>
          <w:rFonts w:ascii="Century Gothic" w:hAnsi="Century Gothic" w:cs="Calibri"/>
          <w:sz w:val="20"/>
          <w:szCs w:val="20"/>
          <w:lang w:val="es-ES_tradnl"/>
        </w:rPr>
        <w:t>:</w:t>
      </w:r>
      <w:r w:rsidR="003B08EE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303419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CB0862" w:rsidRPr="00F97A81">
        <w:rPr>
          <w:rFonts w:ascii="Century Gothic" w:hAnsi="Century Gothic" w:cs="Calibri"/>
          <w:sz w:val="20"/>
          <w:szCs w:val="20"/>
          <w:lang w:val="es-ES_tradnl"/>
        </w:rPr>
        <w:t>disminución de precios</w:t>
      </w:r>
      <w:r w:rsidR="00CB0862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1A1527">
        <w:rPr>
          <w:rFonts w:ascii="Century Gothic" w:hAnsi="Century Gothic" w:cs="Calibri"/>
          <w:sz w:val="20"/>
          <w:szCs w:val="20"/>
          <w:lang w:val="es-ES_tradnl"/>
        </w:rPr>
        <w:t>en</w:t>
      </w:r>
      <w:r w:rsidR="00F55A2B">
        <w:rPr>
          <w:rFonts w:ascii="Century Gothic" w:hAnsi="Century Gothic" w:cs="Calibri"/>
          <w:sz w:val="20"/>
          <w:szCs w:val="20"/>
          <w:lang w:val="es-ES_tradnl"/>
        </w:rPr>
        <w:t xml:space="preserve"> las</w:t>
      </w:r>
      <w:r w:rsidR="003B08EE">
        <w:rPr>
          <w:rFonts w:ascii="Century Gothic" w:hAnsi="Century Gothic" w:cs="Calibri"/>
          <w:sz w:val="20"/>
          <w:szCs w:val="20"/>
          <w:lang w:val="es-ES_tradnl"/>
        </w:rPr>
        <w:t xml:space="preserve"> algunas de las </w:t>
      </w:r>
      <w:r w:rsidR="00F55A2B">
        <w:rPr>
          <w:rFonts w:ascii="Century Gothic" w:hAnsi="Century Gothic" w:cs="Calibri"/>
          <w:sz w:val="20"/>
          <w:szCs w:val="20"/>
          <w:lang w:val="es-ES_tradnl"/>
        </w:rPr>
        <w:t xml:space="preserve">ciudades </w:t>
      </w:r>
      <w:r w:rsidR="003B08EE">
        <w:rPr>
          <w:rFonts w:ascii="Century Gothic" w:hAnsi="Century Gothic" w:cs="Calibri"/>
          <w:sz w:val="20"/>
          <w:szCs w:val="20"/>
          <w:lang w:val="es-ES_tradnl"/>
        </w:rPr>
        <w:t>investigadas; excepto en Esmeraldas (16,61%). No presentan variación de precios las ciudades de Machala y Loja</w:t>
      </w:r>
      <w:r w:rsidR="00F55A2B">
        <w:rPr>
          <w:rFonts w:ascii="Century Gothic" w:hAnsi="Century Gothic" w:cs="Calibri"/>
          <w:sz w:val="20"/>
          <w:szCs w:val="20"/>
          <w:lang w:val="es-ES_tradnl"/>
        </w:rPr>
        <w:t>.</w:t>
      </w:r>
    </w:p>
    <w:p w:rsidR="005668F8" w:rsidRPr="00AA1ADC" w:rsidRDefault="008D7811" w:rsidP="003B08EE">
      <w:pPr>
        <w:spacing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  <w:r w:rsidRPr="008D7811">
        <w:rPr>
          <w:rFonts w:ascii="Century Gothic" w:hAnsi="Century Gothic" w:cs="Calibri"/>
          <w:sz w:val="20"/>
          <w:szCs w:val="20"/>
          <w:u w:val="single"/>
          <w:lang w:val="es-ES_tradnl"/>
        </w:rPr>
        <w:t>Pollo entero</w:t>
      </w:r>
      <w:r>
        <w:rPr>
          <w:rFonts w:ascii="Century Gothic" w:hAnsi="Century Gothic" w:cs="Calibri"/>
          <w:sz w:val="20"/>
          <w:szCs w:val="20"/>
          <w:u w:val="single"/>
          <w:lang w:val="es-ES_tradnl"/>
        </w:rPr>
        <w:t xml:space="preserve"> </w:t>
      </w:r>
      <w:r w:rsidRPr="008D7811">
        <w:rPr>
          <w:rFonts w:ascii="Century Gothic" w:hAnsi="Century Gothic" w:cs="Calibri"/>
          <w:sz w:val="20"/>
          <w:szCs w:val="20"/>
          <w:u w:val="single"/>
          <w:lang w:val="es-ES_tradnl"/>
        </w:rPr>
        <w:t>(-2,79%)</w:t>
      </w:r>
      <w:r w:rsidR="00F27C77" w:rsidRPr="00D9595B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3A372D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8B7433">
        <w:rPr>
          <w:rFonts w:ascii="Century Gothic" w:hAnsi="Century Gothic" w:cs="Calibri"/>
          <w:sz w:val="20"/>
          <w:szCs w:val="20"/>
          <w:lang w:val="es-ES_tradnl"/>
        </w:rPr>
        <w:t xml:space="preserve">Presenta variación negativa de precios </w:t>
      </w:r>
      <w:r w:rsidR="00687E60">
        <w:rPr>
          <w:rFonts w:ascii="Century Gothic" w:hAnsi="Century Gothic" w:cs="Calibri"/>
          <w:sz w:val="20"/>
          <w:szCs w:val="20"/>
          <w:lang w:val="es-ES_tradnl"/>
        </w:rPr>
        <w:t xml:space="preserve">en </w:t>
      </w:r>
      <w:r w:rsidR="003B08EE">
        <w:rPr>
          <w:rFonts w:ascii="Century Gothic" w:hAnsi="Century Gothic" w:cs="Calibri"/>
          <w:sz w:val="20"/>
          <w:szCs w:val="20"/>
          <w:lang w:val="es-ES_tradnl"/>
        </w:rPr>
        <w:t xml:space="preserve">varias de </w:t>
      </w:r>
      <w:r w:rsidR="00687E60">
        <w:rPr>
          <w:rFonts w:ascii="Century Gothic" w:hAnsi="Century Gothic" w:cs="Calibri"/>
          <w:sz w:val="20"/>
          <w:szCs w:val="20"/>
          <w:lang w:val="es-ES_tradnl"/>
        </w:rPr>
        <w:t>la</w:t>
      </w:r>
      <w:r w:rsidR="003B08EE">
        <w:rPr>
          <w:rFonts w:ascii="Century Gothic" w:hAnsi="Century Gothic" w:cs="Calibri"/>
          <w:sz w:val="20"/>
          <w:szCs w:val="20"/>
          <w:lang w:val="es-ES_tradnl"/>
        </w:rPr>
        <w:t>s</w:t>
      </w:r>
      <w:r w:rsidR="00687E60">
        <w:rPr>
          <w:rFonts w:ascii="Century Gothic" w:hAnsi="Century Gothic" w:cs="Calibri"/>
          <w:sz w:val="20"/>
          <w:szCs w:val="20"/>
          <w:lang w:val="es-ES_tradnl"/>
        </w:rPr>
        <w:t xml:space="preserve"> ciudad</w:t>
      </w:r>
      <w:r w:rsidR="003B08EE">
        <w:rPr>
          <w:rFonts w:ascii="Century Gothic" w:hAnsi="Century Gothic" w:cs="Calibri"/>
          <w:sz w:val="20"/>
          <w:szCs w:val="20"/>
          <w:lang w:val="es-ES_tradnl"/>
        </w:rPr>
        <w:t>es</w:t>
      </w:r>
      <w:r w:rsidR="00687E60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3B08EE">
        <w:rPr>
          <w:rFonts w:ascii="Century Gothic" w:hAnsi="Century Gothic" w:cs="Calibri"/>
          <w:sz w:val="20"/>
          <w:szCs w:val="20"/>
          <w:lang w:val="es-ES_tradnl"/>
        </w:rPr>
        <w:t>investigadas principalmente en Quito (-8,53%), Manta (-3,85%); y, Loja (-3,45%). No presentan variación de precios las ciudades de Guayaquil, Esmeraldas y Machala.</w:t>
      </w:r>
    </w:p>
    <w:sectPr w:rsidR="005668F8" w:rsidRPr="00AA1ADC" w:rsidSect="003E6D01">
      <w:headerReference w:type="default" r:id="rId8"/>
      <w:footerReference w:type="default" r:id="rId9"/>
      <w:pgSz w:w="11906" w:h="16838" w:code="9"/>
      <w:pgMar w:top="425" w:right="1644" w:bottom="1361" w:left="1701" w:header="5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1FB3" w:rsidRDefault="009B1FB3" w:rsidP="00AA3DA1">
      <w:pPr>
        <w:spacing w:after="0" w:line="240" w:lineRule="auto"/>
      </w:pPr>
      <w:r>
        <w:separator/>
      </w:r>
    </w:p>
  </w:endnote>
  <w:endnote w:type="continuationSeparator" w:id="0">
    <w:p w:rsidR="009B1FB3" w:rsidRDefault="009B1FB3" w:rsidP="00AA3D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14531721"/>
      <w:docPartObj>
        <w:docPartGallery w:val="Page Numbers (Bottom of Page)"/>
        <w:docPartUnique/>
      </w:docPartObj>
    </w:sdtPr>
    <w:sdtEndPr>
      <w:rPr>
        <w:b/>
        <w:color w:val="FFFFFF" w:themeColor="background1"/>
        <w:sz w:val="36"/>
      </w:rPr>
    </w:sdtEndPr>
    <w:sdtContent>
      <w:p w:rsidR="003E6D01" w:rsidRPr="003E6D01" w:rsidRDefault="003E6D01">
        <w:pPr>
          <w:pStyle w:val="Piedepgina"/>
          <w:jc w:val="right"/>
          <w:rPr>
            <w:b/>
            <w:color w:val="FFFFFF" w:themeColor="background1"/>
            <w:sz w:val="36"/>
          </w:rPr>
        </w:pPr>
        <w:r w:rsidRPr="003E6D01">
          <w:rPr>
            <w:b/>
            <w:color w:val="FFFFFF" w:themeColor="background1"/>
            <w:sz w:val="36"/>
          </w:rPr>
          <w:fldChar w:fldCharType="begin"/>
        </w:r>
        <w:r w:rsidRPr="003E6D01">
          <w:rPr>
            <w:b/>
            <w:color w:val="FFFFFF" w:themeColor="background1"/>
            <w:sz w:val="36"/>
          </w:rPr>
          <w:instrText>PAGE   \* MERGEFORMAT</w:instrText>
        </w:r>
        <w:r w:rsidRPr="003E6D01">
          <w:rPr>
            <w:b/>
            <w:color w:val="FFFFFF" w:themeColor="background1"/>
            <w:sz w:val="36"/>
          </w:rPr>
          <w:fldChar w:fldCharType="separate"/>
        </w:r>
        <w:r w:rsidR="006B1B67">
          <w:rPr>
            <w:b/>
            <w:noProof/>
            <w:color w:val="FFFFFF" w:themeColor="background1"/>
            <w:sz w:val="36"/>
          </w:rPr>
          <w:t>1</w:t>
        </w:r>
        <w:r w:rsidRPr="003E6D01">
          <w:rPr>
            <w:b/>
            <w:color w:val="FFFFFF" w:themeColor="background1"/>
            <w:sz w:val="36"/>
          </w:rPr>
          <w:fldChar w:fldCharType="end"/>
        </w:r>
      </w:p>
    </w:sdtContent>
  </w:sdt>
  <w:p w:rsidR="003E6D01" w:rsidRDefault="003E6D01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1FB3" w:rsidRDefault="009B1FB3" w:rsidP="00AA3DA1">
      <w:pPr>
        <w:spacing w:after="0" w:line="240" w:lineRule="auto"/>
      </w:pPr>
      <w:r>
        <w:separator/>
      </w:r>
    </w:p>
  </w:footnote>
  <w:footnote w:type="continuationSeparator" w:id="0">
    <w:p w:rsidR="009B1FB3" w:rsidRDefault="009B1FB3" w:rsidP="00AA3DA1">
      <w:pPr>
        <w:spacing w:after="0" w:line="240" w:lineRule="auto"/>
      </w:pPr>
      <w:r>
        <w:continuationSeparator/>
      </w:r>
    </w:p>
  </w:footnote>
  <w:footnote w:id="1">
    <w:p w:rsidR="00B6218C" w:rsidRPr="00C23491" w:rsidRDefault="00B6218C" w:rsidP="00B6218C">
      <w:pPr>
        <w:pStyle w:val="Textonotapie"/>
        <w:rPr>
          <w:rFonts w:ascii="Century Gothic" w:hAnsi="Century Gothic" w:cs="Calibri"/>
          <w:color w:val="404040"/>
          <w:sz w:val="16"/>
          <w:szCs w:val="16"/>
          <w:lang w:val="es-ES_tradnl"/>
        </w:rPr>
      </w:pPr>
      <w:r w:rsidRPr="00C23491">
        <w:rPr>
          <w:rFonts w:ascii="Century Gothic" w:eastAsia="Century Gothic" w:hAnsi="Century Gothic" w:cs="Calibri"/>
          <w:color w:val="404040"/>
          <w:sz w:val="18"/>
          <w:szCs w:val="18"/>
          <w:vertAlign w:val="superscript"/>
          <w:lang w:eastAsia="es-ES" w:bidi="es-ES"/>
        </w:rPr>
        <w:footnoteRef/>
      </w:r>
      <w:r w:rsidR="00A34E61" w:rsidRPr="00C23491">
        <w:rPr>
          <w:rFonts w:ascii="Century Gothic" w:eastAsia="Century Gothic" w:hAnsi="Century Gothic" w:cs="Calibri"/>
          <w:color w:val="404040"/>
          <w:sz w:val="14"/>
          <w:szCs w:val="14"/>
          <w:lang w:eastAsia="es-ES" w:bidi="es-ES"/>
        </w:rPr>
        <w:t xml:space="preserve"> </w:t>
      </w:r>
      <w:r w:rsidRPr="00C23491">
        <w:rPr>
          <w:rFonts w:ascii="Century Gothic" w:eastAsia="Century Gothic" w:hAnsi="Century Gothic" w:cs="Calibri"/>
          <w:color w:val="404040"/>
          <w:sz w:val="14"/>
          <w:szCs w:val="14"/>
          <w:lang w:eastAsia="es-ES" w:bidi="es-ES"/>
        </w:rPr>
        <w:t>El análisis corresponde a 17 artículos selec</w:t>
      </w:r>
      <w:r w:rsidR="00FE0CFE" w:rsidRPr="00C23491">
        <w:rPr>
          <w:rFonts w:ascii="Century Gothic" w:eastAsia="Century Gothic" w:hAnsi="Century Gothic" w:cs="Calibri"/>
          <w:color w:val="404040"/>
          <w:sz w:val="14"/>
          <w:szCs w:val="14"/>
          <w:lang w:eastAsia="es-ES" w:bidi="es-ES"/>
        </w:rPr>
        <w:t>cionados de los 58 con periodicidad quincenal</w:t>
      </w:r>
      <w:r w:rsidR="00A34E61" w:rsidRPr="00C23491">
        <w:rPr>
          <w:rFonts w:ascii="Century Gothic" w:hAnsi="Century Gothic" w:cs="Calibri"/>
          <w:color w:val="404040"/>
          <w:sz w:val="16"/>
          <w:szCs w:val="16"/>
          <w:lang w:val="es-ES_tradnl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312C" w:rsidRPr="00895C3A" w:rsidRDefault="00895C3A" w:rsidP="00895C3A">
    <w:pPr>
      <w:pStyle w:val="Encabezado"/>
    </w:pPr>
    <w:r>
      <w:rPr>
        <w:noProof/>
        <w:lang w:val="es-EC" w:eastAsia="es-EC"/>
      </w:rPr>
      <w:drawing>
        <wp:anchor distT="0" distB="0" distL="114300" distR="114300" simplePos="0" relativeHeight="251674112" behindDoc="1" locked="0" layoutInCell="1" allowOverlap="1" wp14:anchorId="73267865" wp14:editId="25E5BF78">
          <wp:simplePos x="0" y="0"/>
          <wp:positionH relativeFrom="column">
            <wp:posOffset>-1057275</wp:posOffset>
          </wp:positionH>
          <wp:positionV relativeFrom="paragraph">
            <wp:posOffset>-635</wp:posOffset>
          </wp:positionV>
          <wp:extent cx="7551821" cy="10686780"/>
          <wp:effectExtent l="0" t="0" r="0" b="0"/>
          <wp:wrapNone/>
          <wp:docPr id="14" name="Imagen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agen 1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1821" cy="106867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B13432"/>
    <w:multiLevelType w:val="hybridMultilevel"/>
    <w:tmpl w:val="6062F73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FD07F3"/>
    <w:multiLevelType w:val="hybridMultilevel"/>
    <w:tmpl w:val="6E0E9A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F8373E"/>
    <w:multiLevelType w:val="hybridMultilevel"/>
    <w:tmpl w:val="082E1DA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DE3931"/>
    <w:multiLevelType w:val="hybridMultilevel"/>
    <w:tmpl w:val="0304FE1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A895D6E"/>
    <w:multiLevelType w:val="hybridMultilevel"/>
    <w:tmpl w:val="0C2EACB0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3121CAF"/>
    <w:multiLevelType w:val="hybridMultilevel"/>
    <w:tmpl w:val="FA0EB200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746D4990"/>
    <w:multiLevelType w:val="hybridMultilevel"/>
    <w:tmpl w:val="3206860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EF4"/>
    <w:rsid w:val="00000367"/>
    <w:rsid w:val="00000A8E"/>
    <w:rsid w:val="0000123C"/>
    <w:rsid w:val="00001E21"/>
    <w:rsid w:val="0000206B"/>
    <w:rsid w:val="000024BD"/>
    <w:rsid w:val="000026D7"/>
    <w:rsid w:val="00002ED2"/>
    <w:rsid w:val="000036BA"/>
    <w:rsid w:val="000037E0"/>
    <w:rsid w:val="0000497C"/>
    <w:rsid w:val="00004F89"/>
    <w:rsid w:val="0000543E"/>
    <w:rsid w:val="000056A9"/>
    <w:rsid w:val="00005B1A"/>
    <w:rsid w:val="00005EAD"/>
    <w:rsid w:val="00005ECA"/>
    <w:rsid w:val="000060C0"/>
    <w:rsid w:val="000071F2"/>
    <w:rsid w:val="00007792"/>
    <w:rsid w:val="00010084"/>
    <w:rsid w:val="00010E25"/>
    <w:rsid w:val="00011DBE"/>
    <w:rsid w:val="00013190"/>
    <w:rsid w:val="000133E0"/>
    <w:rsid w:val="00013E52"/>
    <w:rsid w:val="00013EFF"/>
    <w:rsid w:val="00015A62"/>
    <w:rsid w:val="00015FD5"/>
    <w:rsid w:val="000163E7"/>
    <w:rsid w:val="0001652C"/>
    <w:rsid w:val="00016FB1"/>
    <w:rsid w:val="00017F24"/>
    <w:rsid w:val="0002043B"/>
    <w:rsid w:val="000205F9"/>
    <w:rsid w:val="00020AA8"/>
    <w:rsid w:val="0002138C"/>
    <w:rsid w:val="0002266C"/>
    <w:rsid w:val="000229F4"/>
    <w:rsid w:val="00022C47"/>
    <w:rsid w:val="00022DF1"/>
    <w:rsid w:val="00022E49"/>
    <w:rsid w:val="00023359"/>
    <w:rsid w:val="00023EBC"/>
    <w:rsid w:val="000247F7"/>
    <w:rsid w:val="00024A9B"/>
    <w:rsid w:val="000258EC"/>
    <w:rsid w:val="000272DC"/>
    <w:rsid w:val="00027C92"/>
    <w:rsid w:val="0003065C"/>
    <w:rsid w:val="000306A9"/>
    <w:rsid w:val="00030DAA"/>
    <w:rsid w:val="00030F70"/>
    <w:rsid w:val="0003243D"/>
    <w:rsid w:val="00032E46"/>
    <w:rsid w:val="00033B02"/>
    <w:rsid w:val="0003414E"/>
    <w:rsid w:val="000343C2"/>
    <w:rsid w:val="000349BA"/>
    <w:rsid w:val="00034D53"/>
    <w:rsid w:val="00034EB3"/>
    <w:rsid w:val="00036042"/>
    <w:rsid w:val="000375CD"/>
    <w:rsid w:val="000378DE"/>
    <w:rsid w:val="00040741"/>
    <w:rsid w:val="00040C47"/>
    <w:rsid w:val="0004116C"/>
    <w:rsid w:val="00041271"/>
    <w:rsid w:val="000423DB"/>
    <w:rsid w:val="000424F8"/>
    <w:rsid w:val="00043475"/>
    <w:rsid w:val="0004347D"/>
    <w:rsid w:val="00043B05"/>
    <w:rsid w:val="000440A6"/>
    <w:rsid w:val="000445F5"/>
    <w:rsid w:val="0004578E"/>
    <w:rsid w:val="000464DF"/>
    <w:rsid w:val="00047E73"/>
    <w:rsid w:val="00051074"/>
    <w:rsid w:val="00051490"/>
    <w:rsid w:val="00052B65"/>
    <w:rsid w:val="00052B66"/>
    <w:rsid w:val="0005347E"/>
    <w:rsid w:val="00053635"/>
    <w:rsid w:val="00053A57"/>
    <w:rsid w:val="00053C1E"/>
    <w:rsid w:val="00053EA7"/>
    <w:rsid w:val="00055315"/>
    <w:rsid w:val="000553A9"/>
    <w:rsid w:val="00055C18"/>
    <w:rsid w:val="00055E23"/>
    <w:rsid w:val="000563AB"/>
    <w:rsid w:val="00056EB2"/>
    <w:rsid w:val="00057015"/>
    <w:rsid w:val="0005770A"/>
    <w:rsid w:val="0005783E"/>
    <w:rsid w:val="00057B18"/>
    <w:rsid w:val="00060722"/>
    <w:rsid w:val="00060A17"/>
    <w:rsid w:val="000623C3"/>
    <w:rsid w:val="00062D47"/>
    <w:rsid w:val="000631C8"/>
    <w:rsid w:val="000633C6"/>
    <w:rsid w:val="00063F4B"/>
    <w:rsid w:val="000648A5"/>
    <w:rsid w:val="000653C4"/>
    <w:rsid w:val="0006592F"/>
    <w:rsid w:val="00065A1F"/>
    <w:rsid w:val="000670E1"/>
    <w:rsid w:val="00067329"/>
    <w:rsid w:val="00070E8C"/>
    <w:rsid w:val="00071FFA"/>
    <w:rsid w:val="0007256B"/>
    <w:rsid w:val="00072F7F"/>
    <w:rsid w:val="00073425"/>
    <w:rsid w:val="000737B6"/>
    <w:rsid w:val="000744A7"/>
    <w:rsid w:val="000745F7"/>
    <w:rsid w:val="00075309"/>
    <w:rsid w:val="00075CB4"/>
    <w:rsid w:val="00075DB6"/>
    <w:rsid w:val="00075E2E"/>
    <w:rsid w:val="000766F1"/>
    <w:rsid w:val="00076DE3"/>
    <w:rsid w:val="00076F9C"/>
    <w:rsid w:val="00077104"/>
    <w:rsid w:val="00077345"/>
    <w:rsid w:val="0007752A"/>
    <w:rsid w:val="00080288"/>
    <w:rsid w:val="000804DB"/>
    <w:rsid w:val="000805C7"/>
    <w:rsid w:val="0008085B"/>
    <w:rsid w:val="00080C6A"/>
    <w:rsid w:val="00080DD4"/>
    <w:rsid w:val="00081430"/>
    <w:rsid w:val="000814A8"/>
    <w:rsid w:val="00082491"/>
    <w:rsid w:val="0008276B"/>
    <w:rsid w:val="00083843"/>
    <w:rsid w:val="00084417"/>
    <w:rsid w:val="00084DB4"/>
    <w:rsid w:val="00084E91"/>
    <w:rsid w:val="0008575C"/>
    <w:rsid w:val="00085898"/>
    <w:rsid w:val="000861DB"/>
    <w:rsid w:val="0008665A"/>
    <w:rsid w:val="00086F7F"/>
    <w:rsid w:val="00087F49"/>
    <w:rsid w:val="00090557"/>
    <w:rsid w:val="000906BE"/>
    <w:rsid w:val="00090CE2"/>
    <w:rsid w:val="00091404"/>
    <w:rsid w:val="00091B29"/>
    <w:rsid w:val="000922E5"/>
    <w:rsid w:val="000925C4"/>
    <w:rsid w:val="000929B5"/>
    <w:rsid w:val="00092C7E"/>
    <w:rsid w:val="000939DD"/>
    <w:rsid w:val="00094CD4"/>
    <w:rsid w:val="00095550"/>
    <w:rsid w:val="00095613"/>
    <w:rsid w:val="00095CE6"/>
    <w:rsid w:val="0009601B"/>
    <w:rsid w:val="000961BE"/>
    <w:rsid w:val="000961C4"/>
    <w:rsid w:val="00096C9B"/>
    <w:rsid w:val="00097474"/>
    <w:rsid w:val="000975D5"/>
    <w:rsid w:val="000978F7"/>
    <w:rsid w:val="00097DCB"/>
    <w:rsid w:val="000A056F"/>
    <w:rsid w:val="000A07DA"/>
    <w:rsid w:val="000A099C"/>
    <w:rsid w:val="000A162E"/>
    <w:rsid w:val="000A1BD0"/>
    <w:rsid w:val="000A2234"/>
    <w:rsid w:val="000A240E"/>
    <w:rsid w:val="000A2427"/>
    <w:rsid w:val="000A2978"/>
    <w:rsid w:val="000A307F"/>
    <w:rsid w:val="000A365D"/>
    <w:rsid w:val="000A3715"/>
    <w:rsid w:val="000A3901"/>
    <w:rsid w:val="000A3D37"/>
    <w:rsid w:val="000A4F42"/>
    <w:rsid w:val="000A7587"/>
    <w:rsid w:val="000A7CB2"/>
    <w:rsid w:val="000A7E8F"/>
    <w:rsid w:val="000B0290"/>
    <w:rsid w:val="000B0351"/>
    <w:rsid w:val="000B2A77"/>
    <w:rsid w:val="000B3906"/>
    <w:rsid w:val="000B3E91"/>
    <w:rsid w:val="000B45E9"/>
    <w:rsid w:val="000B4660"/>
    <w:rsid w:val="000B4784"/>
    <w:rsid w:val="000B4E85"/>
    <w:rsid w:val="000B5B03"/>
    <w:rsid w:val="000B65F2"/>
    <w:rsid w:val="000B737B"/>
    <w:rsid w:val="000B79FC"/>
    <w:rsid w:val="000B7A53"/>
    <w:rsid w:val="000B7AF4"/>
    <w:rsid w:val="000B7B3C"/>
    <w:rsid w:val="000C15F4"/>
    <w:rsid w:val="000C1C2C"/>
    <w:rsid w:val="000C201F"/>
    <w:rsid w:val="000C268A"/>
    <w:rsid w:val="000C29D8"/>
    <w:rsid w:val="000C2B04"/>
    <w:rsid w:val="000C371C"/>
    <w:rsid w:val="000C462D"/>
    <w:rsid w:val="000C47C6"/>
    <w:rsid w:val="000C717A"/>
    <w:rsid w:val="000C726E"/>
    <w:rsid w:val="000C76AA"/>
    <w:rsid w:val="000D143A"/>
    <w:rsid w:val="000D179C"/>
    <w:rsid w:val="000D192E"/>
    <w:rsid w:val="000D1AA7"/>
    <w:rsid w:val="000D1B8E"/>
    <w:rsid w:val="000D2530"/>
    <w:rsid w:val="000D28B8"/>
    <w:rsid w:val="000D29CA"/>
    <w:rsid w:val="000D2A63"/>
    <w:rsid w:val="000D4670"/>
    <w:rsid w:val="000D5D87"/>
    <w:rsid w:val="000D70CE"/>
    <w:rsid w:val="000E0C33"/>
    <w:rsid w:val="000E0E0E"/>
    <w:rsid w:val="000E1B58"/>
    <w:rsid w:val="000E1EB2"/>
    <w:rsid w:val="000E1EDC"/>
    <w:rsid w:val="000E2F3D"/>
    <w:rsid w:val="000E34F9"/>
    <w:rsid w:val="000E36C3"/>
    <w:rsid w:val="000E38DF"/>
    <w:rsid w:val="000E4FD9"/>
    <w:rsid w:val="000E5096"/>
    <w:rsid w:val="000E5BF6"/>
    <w:rsid w:val="000E678A"/>
    <w:rsid w:val="000E68FB"/>
    <w:rsid w:val="000E72C7"/>
    <w:rsid w:val="000E7468"/>
    <w:rsid w:val="000E78B9"/>
    <w:rsid w:val="000E7C34"/>
    <w:rsid w:val="000F1DFC"/>
    <w:rsid w:val="000F1EC2"/>
    <w:rsid w:val="000F2B46"/>
    <w:rsid w:val="000F34CD"/>
    <w:rsid w:val="000F42CB"/>
    <w:rsid w:val="000F448B"/>
    <w:rsid w:val="000F4774"/>
    <w:rsid w:val="000F4AD1"/>
    <w:rsid w:val="000F51F9"/>
    <w:rsid w:val="000F6098"/>
    <w:rsid w:val="000F7C19"/>
    <w:rsid w:val="000F7D06"/>
    <w:rsid w:val="000F7D6B"/>
    <w:rsid w:val="00100B60"/>
    <w:rsid w:val="00100B66"/>
    <w:rsid w:val="001029F7"/>
    <w:rsid w:val="00104689"/>
    <w:rsid w:val="00104771"/>
    <w:rsid w:val="00104A39"/>
    <w:rsid w:val="00104A76"/>
    <w:rsid w:val="00104BC1"/>
    <w:rsid w:val="00104FDB"/>
    <w:rsid w:val="00105C71"/>
    <w:rsid w:val="00105F50"/>
    <w:rsid w:val="001064A4"/>
    <w:rsid w:val="00106516"/>
    <w:rsid w:val="0010738F"/>
    <w:rsid w:val="001078E0"/>
    <w:rsid w:val="001104C4"/>
    <w:rsid w:val="00110CBB"/>
    <w:rsid w:val="0011210A"/>
    <w:rsid w:val="00112274"/>
    <w:rsid w:val="001122CB"/>
    <w:rsid w:val="00114180"/>
    <w:rsid w:val="00115A90"/>
    <w:rsid w:val="00116348"/>
    <w:rsid w:val="00116E54"/>
    <w:rsid w:val="0011771A"/>
    <w:rsid w:val="00121F96"/>
    <w:rsid w:val="0012469C"/>
    <w:rsid w:val="001252BA"/>
    <w:rsid w:val="00125E69"/>
    <w:rsid w:val="00126C06"/>
    <w:rsid w:val="00127568"/>
    <w:rsid w:val="00130335"/>
    <w:rsid w:val="00130A1A"/>
    <w:rsid w:val="00131D50"/>
    <w:rsid w:val="001328EC"/>
    <w:rsid w:val="0013336A"/>
    <w:rsid w:val="0013346D"/>
    <w:rsid w:val="00133DC6"/>
    <w:rsid w:val="001345A4"/>
    <w:rsid w:val="001347B3"/>
    <w:rsid w:val="001348E5"/>
    <w:rsid w:val="00134938"/>
    <w:rsid w:val="00134E07"/>
    <w:rsid w:val="00135043"/>
    <w:rsid w:val="0013521E"/>
    <w:rsid w:val="00135FB0"/>
    <w:rsid w:val="0013604A"/>
    <w:rsid w:val="00136F2B"/>
    <w:rsid w:val="0013765F"/>
    <w:rsid w:val="001407AB"/>
    <w:rsid w:val="00141DC1"/>
    <w:rsid w:val="00141F3A"/>
    <w:rsid w:val="001424E5"/>
    <w:rsid w:val="00142664"/>
    <w:rsid w:val="001427EE"/>
    <w:rsid w:val="00142C65"/>
    <w:rsid w:val="00143166"/>
    <w:rsid w:val="00143764"/>
    <w:rsid w:val="00143A35"/>
    <w:rsid w:val="00143D44"/>
    <w:rsid w:val="00143EEB"/>
    <w:rsid w:val="00144916"/>
    <w:rsid w:val="00145437"/>
    <w:rsid w:val="00146874"/>
    <w:rsid w:val="001468E8"/>
    <w:rsid w:val="00146B65"/>
    <w:rsid w:val="00146C0C"/>
    <w:rsid w:val="0014704E"/>
    <w:rsid w:val="00147916"/>
    <w:rsid w:val="00147B41"/>
    <w:rsid w:val="00147CB7"/>
    <w:rsid w:val="00150621"/>
    <w:rsid w:val="00152447"/>
    <w:rsid w:val="001527E0"/>
    <w:rsid w:val="00152CDB"/>
    <w:rsid w:val="00154406"/>
    <w:rsid w:val="0015649F"/>
    <w:rsid w:val="00156A53"/>
    <w:rsid w:val="00156E18"/>
    <w:rsid w:val="001570AD"/>
    <w:rsid w:val="00157F50"/>
    <w:rsid w:val="00161213"/>
    <w:rsid w:val="001612A5"/>
    <w:rsid w:val="00161C73"/>
    <w:rsid w:val="00161E1B"/>
    <w:rsid w:val="00161EAE"/>
    <w:rsid w:val="00161ED9"/>
    <w:rsid w:val="0016219D"/>
    <w:rsid w:val="00162887"/>
    <w:rsid w:val="00162895"/>
    <w:rsid w:val="00162F4D"/>
    <w:rsid w:val="0016323F"/>
    <w:rsid w:val="0016502A"/>
    <w:rsid w:val="001656B1"/>
    <w:rsid w:val="00165CD6"/>
    <w:rsid w:val="00165EC6"/>
    <w:rsid w:val="001664B7"/>
    <w:rsid w:val="00166B61"/>
    <w:rsid w:val="00166DDE"/>
    <w:rsid w:val="00166FD6"/>
    <w:rsid w:val="0016704F"/>
    <w:rsid w:val="00167510"/>
    <w:rsid w:val="00167587"/>
    <w:rsid w:val="001705B1"/>
    <w:rsid w:val="001705C6"/>
    <w:rsid w:val="00171E30"/>
    <w:rsid w:val="00172332"/>
    <w:rsid w:val="00172AFC"/>
    <w:rsid w:val="00172FAA"/>
    <w:rsid w:val="00173AF5"/>
    <w:rsid w:val="00175921"/>
    <w:rsid w:val="00176E5D"/>
    <w:rsid w:val="001773B1"/>
    <w:rsid w:val="001779DC"/>
    <w:rsid w:val="00177E5E"/>
    <w:rsid w:val="0018080D"/>
    <w:rsid w:val="00180D16"/>
    <w:rsid w:val="0018195F"/>
    <w:rsid w:val="00181D78"/>
    <w:rsid w:val="00181E92"/>
    <w:rsid w:val="0018217B"/>
    <w:rsid w:val="001827A2"/>
    <w:rsid w:val="00182E3C"/>
    <w:rsid w:val="00182E46"/>
    <w:rsid w:val="00182F3B"/>
    <w:rsid w:val="0018337C"/>
    <w:rsid w:val="00183F1A"/>
    <w:rsid w:val="00184504"/>
    <w:rsid w:val="00184783"/>
    <w:rsid w:val="00184979"/>
    <w:rsid w:val="001849BF"/>
    <w:rsid w:val="00185115"/>
    <w:rsid w:val="001857E4"/>
    <w:rsid w:val="00186024"/>
    <w:rsid w:val="00186126"/>
    <w:rsid w:val="00186260"/>
    <w:rsid w:val="0019152E"/>
    <w:rsid w:val="0019275A"/>
    <w:rsid w:val="00192F47"/>
    <w:rsid w:val="00193F1D"/>
    <w:rsid w:val="00194900"/>
    <w:rsid w:val="00195594"/>
    <w:rsid w:val="00195784"/>
    <w:rsid w:val="0019619B"/>
    <w:rsid w:val="00196347"/>
    <w:rsid w:val="001972DA"/>
    <w:rsid w:val="0019749D"/>
    <w:rsid w:val="00197B3F"/>
    <w:rsid w:val="00197CC9"/>
    <w:rsid w:val="001A0120"/>
    <w:rsid w:val="001A01C1"/>
    <w:rsid w:val="001A0D14"/>
    <w:rsid w:val="001A1440"/>
    <w:rsid w:val="001A1527"/>
    <w:rsid w:val="001A1AB0"/>
    <w:rsid w:val="001A2535"/>
    <w:rsid w:val="001A30D5"/>
    <w:rsid w:val="001A467A"/>
    <w:rsid w:val="001A4726"/>
    <w:rsid w:val="001A5BE2"/>
    <w:rsid w:val="001A615F"/>
    <w:rsid w:val="001A6C46"/>
    <w:rsid w:val="001A7EB1"/>
    <w:rsid w:val="001A7F4C"/>
    <w:rsid w:val="001B0051"/>
    <w:rsid w:val="001B1CC6"/>
    <w:rsid w:val="001B1F99"/>
    <w:rsid w:val="001B20AF"/>
    <w:rsid w:val="001B2261"/>
    <w:rsid w:val="001B28BD"/>
    <w:rsid w:val="001B2BF5"/>
    <w:rsid w:val="001B3963"/>
    <w:rsid w:val="001B3B37"/>
    <w:rsid w:val="001B3D34"/>
    <w:rsid w:val="001B4030"/>
    <w:rsid w:val="001B4262"/>
    <w:rsid w:val="001B4436"/>
    <w:rsid w:val="001B4F40"/>
    <w:rsid w:val="001B5201"/>
    <w:rsid w:val="001B5616"/>
    <w:rsid w:val="001B5B2B"/>
    <w:rsid w:val="001B5FF1"/>
    <w:rsid w:val="001B67D7"/>
    <w:rsid w:val="001B7EF0"/>
    <w:rsid w:val="001C0381"/>
    <w:rsid w:val="001C0F84"/>
    <w:rsid w:val="001C198C"/>
    <w:rsid w:val="001C1B6A"/>
    <w:rsid w:val="001C2101"/>
    <w:rsid w:val="001C2CEF"/>
    <w:rsid w:val="001C33F4"/>
    <w:rsid w:val="001C374B"/>
    <w:rsid w:val="001C47EE"/>
    <w:rsid w:val="001C59CD"/>
    <w:rsid w:val="001C6F4A"/>
    <w:rsid w:val="001C7DAB"/>
    <w:rsid w:val="001D0232"/>
    <w:rsid w:val="001D058F"/>
    <w:rsid w:val="001D127D"/>
    <w:rsid w:val="001D1561"/>
    <w:rsid w:val="001D1899"/>
    <w:rsid w:val="001D279A"/>
    <w:rsid w:val="001D34B3"/>
    <w:rsid w:val="001D3C9C"/>
    <w:rsid w:val="001D4C3F"/>
    <w:rsid w:val="001D4D63"/>
    <w:rsid w:val="001D5954"/>
    <w:rsid w:val="001D6671"/>
    <w:rsid w:val="001D705A"/>
    <w:rsid w:val="001D7C7C"/>
    <w:rsid w:val="001D7DA4"/>
    <w:rsid w:val="001E053C"/>
    <w:rsid w:val="001E05E7"/>
    <w:rsid w:val="001E0907"/>
    <w:rsid w:val="001E1BF1"/>
    <w:rsid w:val="001E2817"/>
    <w:rsid w:val="001E3EE3"/>
    <w:rsid w:val="001E41BC"/>
    <w:rsid w:val="001E54B9"/>
    <w:rsid w:val="001E5797"/>
    <w:rsid w:val="001E5F6D"/>
    <w:rsid w:val="001E5F88"/>
    <w:rsid w:val="001E64BF"/>
    <w:rsid w:val="001E6C5A"/>
    <w:rsid w:val="001E71EB"/>
    <w:rsid w:val="001E74DE"/>
    <w:rsid w:val="001E7878"/>
    <w:rsid w:val="001E78E5"/>
    <w:rsid w:val="001E7B32"/>
    <w:rsid w:val="001E7B8D"/>
    <w:rsid w:val="001F04CA"/>
    <w:rsid w:val="001F0FF4"/>
    <w:rsid w:val="001F1626"/>
    <w:rsid w:val="001F16E9"/>
    <w:rsid w:val="001F1B78"/>
    <w:rsid w:val="001F1E61"/>
    <w:rsid w:val="001F2C3A"/>
    <w:rsid w:val="001F2FE7"/>
    <w:rsid w:val="001F39FB"/>
    <w:rsid w:val="001F3FDB"/>
    <w:rsid w:val="001F4F7B"/>
    <w:rsid w:val="001F5580"/>
    <w:rsid w:val="001F58F1"/>
    <w:rsid w:val="001F6761"/>
    <w:rsid w:val="001F6912"/>
    <w:rsid w:val="001F7021"/>
    <w:rsid w:val="001F7BF1"/>
    <w:rsid w:val="001F7FCD"/>
    <w:rsid w:val="00200BF1"/>
    <w:rsid w:val="0020182D"/>
    <w:rsid w:val="00202577"/>
    <w:rsid w:val="0020291F"/>
    <w:rsid w:val="00202CC9"/>
    <w:rsid w:val="002032C7"/>
    <w:rsid w:val="00203339"/>
    <w:rsid w:val="00203CA4"/>
    <w:rsid w:val="002043EF"/>
    <w:rsid w:val="0020474C"/>
    <w:rsid w:val="0020477C"/>
    <w:rsid w:val="0020667E"/>
    <w:rsid w:val="002069E5"/>
    <w:rsid w:val="0020781C"/>
    <w:rsid w:val="0021026F"/>
    <w:rsid w:val="002103E8"/>
    <w:rsid w:val="002108D1"/>
    <w:rsid w:val="00211053"/>
    <w:rsid w:val="00211410"/>
    <w:rsid w:val="00211A1A"/>
    <w:rsid w:val="00211B8D"/>
    <w:rsid w:val="00212F47"/>
    <w:rsid w:val="002130F2"/>
    <w:rsid w:val="00214912"/>
    <w:rsid w:val="00214AB7"/>
    <w:rsid w:val="00214EEB"/>
    <w:rsid w:val="00215BCE"/>
    <w:rsid w:val="00215F5B"/>
    <w:rsid w:val="00216AB6"/>
    <w:rsid w:val="00216B54"/>
    <w:rsid w:val="00217E03"/>
    <w:rsid w:val="00217E7F"/>
    <w:rsid w:val="002205C7"/>
    <w:rsid w:val="002207F5"/>
    <w:rsid w:val="00221232"/>
    <w:rsid w:val="002212C8"/>
    <w:rsid w:val="00221C7B"/>
    <w:rsid w:val="00222223"/>
    <w:rsid w:val="00222AA3"/>
    <w:rsid w:val="002231AE"/>
    <w:rsid w:val="00223544"/>
    <w:rsid w:val="00223FC1"/>
    <w:rsid w:val="00224B93"/>
    <w:rsid w:val="00224D25"/>
    <w:rsid w:val="00226C5D"/>
    <w:rsid w:val="00230581"/>
    <w:rsid w:val="00230883"/>
    <w:rsid w:val="00230945"/>
    <w:rsid w:val="00230C46"/>
    <w:rsid w:val="00231542"/>
    <w:rsid w:val="0023260C"/>
    <w:rsid w:val="00232B2A"/>
    <w:rsid w:val="00232E08"/>
    <w:rsid w:val="002331E1"/>
    <w:rsid w:val="00233A06"/>
    <w:rsid w:val="00233B1A"/>
    <w:rsid w:val="00233D1E"/>
    <w:rsid w:val="0023429F"/>
    <w:rsid w:val="002345A0"/>
    <w:rsid w:val="00234B58"/>
    <w:rsid w:val="00235F63"/>
    <w:rsid w:val="00235F96"/>
    <w:rsid w:val="002360DC"/>
    <w:rsid w:val="002374D7"/>
    <w:rsid w:val="002379C8"/>
    <w:rsid w:val="00240595"/>
    <w:rsid w:val="002408A3"/>
    <w:rsid w:val="00240935"/>
    <w:rsid w:val="00240ABA"/>
    <w:rsid w:val="00242D3E"/>
    <w:rsid w:val="002443A8"/>
    <w:rsid w:val="00244B96"/>
    <w:rsid w:val="00244F35"/>
    <w:rsid w:val="002452E5"/>
    <w:rsid w:val="00246005"/>
    <w:rsid w:val="00246B87"/>
    <w:rsid w:val="00246D27"/>
    <w:rsid w:val="00246F57"/>
    <w:rsid w:val="002472EB"/>
    <w:rsid w:val="002477B4"/>
    <w:rsid w:val="00250D9E"/>
    <w:rsid w:val="00253DE9"/>
    <w:rsid w:val="0025474C"/>
    <w:rsid w:val="002553AC"/>
    <w:rsid w:val="002553C4"/>
    <w:rsid w:val="00255928"/>
    <w:rsid w:val="00257EDF"/>
    <w:rsid w:val="0026139B"/>
    <w:rsid w:val="002617F7"/>
    <w:rsid w:val="00262222"/>
    <w:rsid w:val="0026258D"/>
    <w:rsid w:val="002625C0"/>
    <w:rsid w:val="00262B41"/>
    <w:rsid w:val="00262BB1"/>
    <w:rsid w:val="00263587"/>
    <w:rsid w:val="00264141"/>
    <w:rsid w:val="0026497A"/>
    <w:rsid w:val="00264D3A"/>
    <w:rsid w:val="00264DDC"/>
    <w:rsid w:val="00265717"/>
    <w:rsid w:val="00265F3F"/>
    <w:rsid w:val="002671C5"/>
    <w:rsid w:val="002672DC"/>
    <w:rsid w:val="0027068B"/>
    <w:rsid w:val="002712A3"/>
    <w:rsid w:val="00271B16"/>
    <w:rsid w:val="002740AE"/>
    <w:rsid w:val="00275387"/>
    <w:rsid w:val="00277303"/>
    <w:rsid w:val="002800B2"/>
    <w:rsid w:val="002817F7"/>
    <w:rsid w:val="00282219"/>
    <w:rsid w:val="002826A3"/>
    <w:rsid w:val="00282AF0"/>
    <w:rsid w:val="00282BF1"/>
    <w:rsid w:val="00283629"/>
    <w:rsid w:val="002846F3"/>
    <w:rsid w:val="002856EB"/>
    <w:rsid w:val="00285997"/>
    <w:rsid w:val="00285DBE"/>
    <w:rsid w:val="00287339"/>
    <w:rsid w:val="00287A3A"/>
    <w:rsid w:val="00287D07"/>
    <w:rsid w:val="00290346"/>
    <w:rsid w:val="002903B9"/>
    <w:rsid w:val="002911D9"/>
    <w:rsid w:val="00293029"/>
    <w:rsid w:val="00293C06"/>
    <w:rsid w:val="00294619"/>
    <w:rsid w:val="002948B9"/>
    <w:rsid w:val="0029669F"/>
    <w:rsid w:val="00296B19"/>
    <w:rsid w:val="00296BD2"/>
    <w:rsid w:val="00296EA5"/>
    <w:rsid w:val="0029758C"/>
    <w:rsid w:val="002A05C8"/>
    <w:rsid w:val="002A1764"/>
    <w:rsid w:val="002A1E80"/>
    <w:rsid w:val="002A2198"/>
    <w:rsid w:val="002A2C29"/>
    <w:rsid w:val="002A33D5"/>
    <w:rsid w:val="002A3A87"/>
    <w:rsid w:val="002A481A"/>
    <w:rsid w:val="002A68B7"/>
    <w:rsid w:val="002A6FDF"/>
    <w:rsid w:val="002B0138"/>
    <w:rsid w:val="002B0AC6"/>
    <w:rsid w:val="002B1310"/>
    <w:rsid w:val="002B1DDC"/>
    <w:rsid w:val="002B208C"/>
    <w:rsid w:val="002B2BA4"/>
    <w:rsid w:val="002B3897"/>
    <w:rsid w:val="002B3DB9"/>
    <w:rsid w:val="002B5BE4"/>
    <w:rsid w:val="002B69C5"/>
    <w:rsid w:val="002B6A00"/>
    <w:rsid w:val="002B75BA"/>
    <w:rsid w:val="002B7D0F"/>
    <w:rsid w:val="002C061D"/>
    <w:rsid w:val="002C08B8"/>
    <w:rsid w:val="002C0F0A"/>
    <w:rsid w:val="002C1616"/>
    <w:rsid w:val="002C209F"/>
    <w:rsid w:val="002C28C1"/>
    <w:rsid w:val="002C2EB8"/>
    <w:rsid w:val="002C2FCD"/>
    <w:rsid w:val="002C30AD"/>
    <w:rsid w:val="002C31E3"/>
    <w:rsid w:val="002C4797"/>
    <w:rsid w:val="002C4929"/>
    <w:rsid w:val="002C4958"/>
    <w:rsid w:val="002C5270"/>
    <w:rsid w:val="002C5E34"/>
    <w:rsid w:val="002C6CF8"/>
    <w:rsid w:val="002C74B4"/>
    <w:rsid w:val="002C7A26"/>
    <w:rsid w:val="002C7F0E"/>
    <w:rsid w:val="002D030E"/>
    <w:rsid w:val="002D0391"/>
    <w:rsid w:val="002D145B"/>
    <w:rsid w:val="002D1853"/>
    <w:rsid w:val="002D204E"/>
    <w:rsid w:val="002D2648"/>
    <w:rsid w:val="002D2942"/>
    <w:rsid w:val="002D2C58"/>
    <w:rsid w:val="002D326B"/>
    <w:rsid w:val="002D50BA"/>
    <w:rsid w:val="002D5101"/>
    <w:rsid w:val="002D55F9"/>
    <w:rsid w:val="002D574A"/>
    <w:rsid w:val="002D5816"/>
    <w:rsid w:val="002D6760"/>
    <w:rsid w:val="002D6A6D"/>
    <w:rsid w:val="002D6D34"/>
    <w:rsid w:val="002D74D7"/>
    <w:rsid w:val="002D74DA"/>
    <w:rsid w:val="002D7FCC"/>
    <w:rsid w:val="002E01D2"/>
    <w:rsid w:val="002E069C"/>
    <w:rsid w:val="002E0829"/>
    <w:rsid w:val="002E202F"/>
    <w:rsid w:val="002E30D9"/>
    <w:rsid w:val="002E4300"/>
    <w:rsid w:val="002E550B"/>
    <w:rsid w:val="002E5DDF"/>
    <w:rsid w:val="002E5E5C"/>
    <w:rsid w:val="002E62C9"/>
    <w:rsid w:val="002E6B32"/>
    <w:rsid w:val="002E7A20"/>
    <w:rsid w:val="002E7AC7"/>
    <w:rsid w:val="002F02C0"/>
    <w:rsid w:val="002F0B3F"/>
    <w:rsid w:val="002F0C8D"/>
    <w:rsid w:val="002F13C7"/>
    <w:rsid w:val="002F20F1"/>
    <w:rsid w:val="002F2F31"/>
    <w:rsid w:val="002F305A"/>
    <w:rsid w:val="002F30A1"/>
    <w:rsid w:val="002F343A"/>
    <w:rsid w:val="002F3448"/>
    <w:rsid w:val="002F47B7"/>
    <w:rsid w:val="002F4A83"/>
    <w:rsid w:val="002F4D6A"/>
    <w:rsid w:val="002F56F1"/>
    <w:rsid w:val="002F5D3C"/>
    <w:rsid w:val="002F6077"/>
    <w:rsid w:val="002F61EA"/>
    <w:rsid w:val="002F625B"/>
    <w:rsid w:val="002F6FA7"/>
    <w:rsid w:val="002F753D"/>
    <w:rsid w:val="002F79A4"/>
    <w:rsid w:val="00300D5E"/>
    <w:rsid w:val="00300F10"/>
    <w:rsid w:val="00301084"/>
    <w:rsid w:val="003016D8"/>
    <w:rsid w:val="00301745"/>
    <w:rsid w:val="003028D5"/>
    <w:rsid w:val="00303419"/>
    <w:rsid w:val="003034EB"/>
    <w:rsid w:val="00303780"/>
    <w:rsid w:val="0030398C"/>
    <w:rsid w:val="00303AAD"/>
    <w:rsid w:val="00303BE1"/>
    <w:rsid w:val="0030440D"/>
    <w:rsid w:val="00304474"/>
    <w:rsid w:val="00305B54"/>
    <w:rsid w:val="003060FB"/>
    <w:rsid w:val="0030708F"/>
    <w:rsid w:val="003077DA"/>
    <w:rsid w:val="00307A1C"/>
    <w:rsid w:val="00307DA1"/>
    <w:rsid w:val="00307DD2"/>
    <w:rsid w:val="00310BF6"/>
    <w:rsid w:val="00310E1F"/>
    <w:rsid w:val="00310ECA"/>
    <w:rsid w:val="0031480A"/>
    <w:rsid w:val="00314D85"/>
    <w:rsid w:val="00314EBB"/>
    <w:rsid w:val="00315A88"/>
    <w:rsid w:val="00316043"/>
    <w:rsid w:val="003160E5"/>
    <w:rsid w:val="0031657B"/>
    <w:rsid w:val="00316F76"/>
    <w:rsid w:val="0031793B"/>
    <w:rsid w:val="00320635"/>
    <w:rsid w:val="00320C15"/>
    <w:rsid w:val="00320C68"/>
    <w:rsid w:val="00320D13"/>
    <w:rsid w:val="00320D38"/>
    <w:rsid w:val="003210BB"/>
    <w:rsid w:val="003213F0"/>
    <w:rsid w:val="003217EF"/>
    <w:rsid w:val="00321A20"/>
    <w:rsid w:val="003224C5"/>
    <w:rsid w:val="00324518"/>
    <w:rsid w:val="0032480A"/>
    <w:rsid w:val="003256AF"/>
    <w:rsid w:val="003264B8"/>
    <w:rsid w:val="003265A5"/>
    <w:rsid w:val="00326C10"/>
    <w:rsid w:val="00326E5D"/>
    <w:rsid w:val="00326FD6"/>
    <w:rsid w:val="003271DD"/>
    <w:rsid w:val="003316FE"/>
    <w:rsid w:val="0033265C"/>
    <w:rsid w:val="00332921"/>
    <w:rsid w:val="00332CE0"/>
    <w:rsid w:val="00333373"/>
    <w:rsid w:val="0033380C"/>
    <w:rsid w:val="00333D94"/>
    <w:rsid w:val="00334E4F"/>
    <w:rsid w:val="003350FE"/>
    <w:rsid w:val="0033595C"/>
    <w:rsid w:val="003360F9"/>
    <w:rsid w:val="00337243"/>
    <w:rsid w:val="00340E08"/>
    <w:rsid w:val="0034133F"/>
    <w:rsid w:val="003415CA"/>
    <w:rsid w:val="00341D5B"/>
    <w:rsid w:val="00341FED"/>
    <w:rsid w:val="00342707"/>
    <w:rsid w:val="0034299F"/>
    <w:rsid w:val="003439A3"/>
    <w:rsid w:val="003439C3"/>
    <w:rsid w:val="00343B94"/>
    <w:rsid w:val="00344678"/>
    <w:rsid w:val="003446EB"/>
    <w:rsid w:val="003447B4"/>
    <w:rsid w:val="00346189"/>
    <w:rsid w:val="00346375"/>
    <w:rsid w:val="003469C9"/>
    <w:rsid w:val="00350171"/>
    <w:rsid w:val="003502A1"/>
    <w:rsid w:val="00350387"/>
    <w:rsid w:val="003514F2"/>
    <w:rsid w:val="00351AA0"/>
    <w:rsid w:val="00351D40"/>
    <w:rsid w:val="003528A8"/>
    <w:rsid w:val="003531E9"/>
    <w:rsid w:val="0035342C"/>
    <w:rsid w:val="00353882"/>
    <w:rsid w:val="00353903"/>
    <w:rsid w:val="00354D4E"/>
    <w:rsid w:val="00354E51"/>
    <w:rsid w:val="0035515E"/>
    <w:rsid w:val="003557CC"/>
    <w:rsid w:val="00355806"/>
    <w:rsid w:val="003565AC"/>
    <w:rsid w:val="00356740"/>
    <w:rsid w:val="0035690C"/>
    <w:rsid w:val="00356CE4"/>
    <w:rsid w:val="00357ECB"/>
    <w:rsid w:val="003603A3"/>
    <w:rsid w:val="00361186"/>
    <w:rsid w:val="003613E4"/>
    <w:rsid w:val="00363522"/>
    <w:rsid w:val="00363A08"/>
    <w:rsid w:val="00363FD1"/>
    <w:rsid w:val="00364182"/>
    <w:rsid w:val="00364557"/>
    <w:rsid w:val="003649D9"/>
    <w:rsid w:val="0036623A"/>
    <w:rsid w:val="00366F80"/>
    <w:rsid w:val="00367D5C"/>
    <w:rsid w:val="003701EE"/>
    <w:rsid w:val="00370D07"/>
    <w:rsid w:val="003749CD"/>
    <w:rsid w:val="003751BB"/>
    <w:rsid w:val="00375E48"/>
    <w:rsid w:val="003762C6"/>
    <w:rsid w:val="003776BA"/>
    <w:rsid w:val="00380CA5"/>
    <w:rsid w:val="00380DF6"/>
    <w:rsid w:val="0038103F"/>
    <w:rsid w:val="003818D0"/>
    <w:rsid w:val="003819EE"/>
    <w:rsid w:val="00381E5C"/>
    <w:rsid w:val="00382DDA"/>
    <w:rsid w:val="003835F2"/>
    <w:rsid w:val="0038372F"/>
    <w:rsid w:val="00383CAA"/>
    <w:rsid w:val="00383E93"/>
    <w:rsid w:val="00384ED6"/>
    <w:rsid w:val="003851ED"/>
    <w:rsid w:val="00387C97"/>
    <w:rsid w:val="00387CCF"/>
    <w:rsid w:val="00387E9B"/>
    <w:rsid w:val="003901D8"/>
    <w:rsid w:val="003907F3"/>
    <w:rsid w:val="003922DF"/>
    <w:rsid w:val="00392BA8"/>
    <w:rsid w:val="00393A98"/>
    <w:rsid w:val="00393D84"/>
    <w:rsid w:val="003946A7"/>
    <w:rsid w:val="00394BA9"/>
    <w:rsid w:val="003957EE"/>
    <w:rsid w:val="00395DC9"/>
    <w:rsid w:val="0039625E"/>
    <w:rsid w:val="003969EC"/>
    <w:rsid w:val="00396DA4"/>
    <w:rsid w:val="0039709B"/>
    <w:rsid w:val="003A0027"/>
    <w:rsid w:val="003A0D91"/>
    <w:rsid w:val="003A1278"/>
    <w:rsid w:val="003A20B7"/>
    <w:rsid w:val="003A2643"/>
    <w:rsid w:val="003A30F3"/>
    <w:rsid w:val="003A353C"/>
    <w:rsid w:val="003A366E"/>
    <w:rsid w:val="003A372D"/>
    <w:rsid w:val="003A3A8A"/>
    <w:rsid w:val="003A3E47"/>
    <w:rsid w:val="003A4000"/>
    <w:rsid w:val="003A5A1C"/>
    <w:rsid w:val="003A5B7B"/>
    <w:rsid w:val="003A7B1C"/>
    <w:rsid w:val="003B0019"/>
    <w:rsid w:val="003B04E5"/>
    <w:rsid w:val="003B07EE"/>
    <w:rsid w:val="003B08EE"/>
    <w:rsid w:val="003B09B2"/>
    <w:rsid w:val="003B1411"/>
    <w:rsid w:val="003B1CDB"/>
    <w:rsid w:val="003B20E0"/>
    <w:rsid w:val="003B2413"/>
    <w:rsid w:val="003B2602"/>
    <w:rsid w:val="003B382E"/>
    <w:rsid w:val="003B480A"/>
    <w:rsid w:val="003B4E39"/>
    <w:rsid w:val="003B5566"/>
    <w:rsid w:val="003B5D54"/>
    <w:rsid w:val="003B600E"/>
    <w:rsid w:val="003B7114"/>
    <w:rsid w:val="003B79AC"/>
    <w:rsid w:val="003B7E86"/>
    <w:rsid w:val="003C09F9"/>
    <w:rsid w:val="003C1AAF"/>
    <w:rsid w:val="003C280B"/>
    <w:rsid w:val="003C2878"/>
    <w:rsid w:val="003C3D1F"/>
    <w:rsid w:val="003C3E68"/>
    <w:rsid w:val="003C45A1"/>
    <w:rsid w:val="003C4F4E"/>
    <w:rsid w:val="003C524F"/>
    <w:rsid w:val="003C567A"/>
    <w:rsid w:val="003C5690"/>
    <w:rsid w:val="003C5E18"/>
    <w:rsid w:val="003C60F7"/>
    <w:rsid w:val="003C7376"/>
    <w:rsid w:val="003C7541"/>
    <w:rsid w:val="003C7A50"/>
    <w:rsid w:val="003D0657"/>
    <w:rsid w:val="003D07BF"/>
    <w:rsid w:val="003D07E1"/>
    <w:rsid w:val="003D0C8C"/>
    <w:rsid w:val="003D1052"/>
    <w:rsid w:val="003D16F8"/>
    <w:rsid w:val="003D1862"/>
    <w:rsid w:val="003D1AB4"/>
    <w:rsid w:val="003D21B2"/>
    <w:rsid w:val="003D22CD"/>
    <w:rsid w:val="003D2FC6"/>
    <w:rsid w:val="003D3738"/>
    <w:rsid w:val="003D39F4"/>
    <w:rsid w:val="003D3A50"/>
    <w:rsid w:val="003D552A"/>
    <w:rsid w:val="003D6CE5"/>
    <w:rsid w:val="003D6D27"/>
    <w:rsid w:val="003D70FB"/>
    <w:rsid w:val="003D72E6"/>
    <w:rsid w:val="003D7A41"/>
    <w:rsid w:val="003E009E"/>
    <w:rsid w:val="003E0CCC"/>
    <w:rsid w:val="003E0D20"/>
    <w:rsid w:val="003E0E3E"/>
    <w:rsid w:val="003E12C3"/>
    <w:rsid w:val="003E1DCF"/>
    <w:rsid w:val="003E1FB2"/>
    <w:rsid w:val="003E2089"/>
    <w:rsid w:val="003E2388"/>
    <w:rsid w:val="003E258D"/>
    <w:rsid w:val="003E26CF"/>
    <w:rsid w:val="003E2795"/>
    <w:rsid w:val="003E302C"/>
    <w:rsid w:val="003E5607"/>
    <w:rsid w:val="003E6B47"/>
    <w:rsid w:val="003E6D01"/>
    <w:rsid w:val="003E6DB8"/>
    <w:rsid w:val="003F1B24"/>
    <w:rsid w:val="003F2103"/>
    <w:rsid w:val="003F289D"/>
    <w:rsid w:val="003F3069"/>
    <w:rsid w:val="003F32CF"/>
    <w:rsid w:val="003F4133"/>
    <w:rsid w:val="003F561D"/>
    <w:rsid w:val="003F601A"/>
    <w:rsid w:val="003F622C"/>
    <w:rsid w:val="003F6387"/>
    <w:rsid w:val="003F6784"/>
    <w:rsid w:val="003F6AC6"/>
    <w:rsid w:val="00400710"/>
    <w:rsid w:val="00400846"/>
    <w:rsid w:val="004008AF"/>
    <w:rsid w:val="0040090B"/>
    <w:rsid w:val="00401CBA"/>
    <w:rsid w:val="004027AF"/>
    <w:rsid w:val="004027FE"/>
    <w:rsid w:val="00402A76"/>
    <w:rsid w:val="00402D13"/>
    <w:rsid w:val="00403181"/>
    <w:rsid w:val="00403997"/>
    <w:rsid w:val="00403D9B"/>
    <w:rsid w:val="004041C7"/>
    <w:rsid w:val="0040434B"/>
    <w:rsid w:val="00404B43"/>
    <w:rsid w:val="00404C8D"/>
    <w:rsid w:val="00404E29"/>
    <w:rsid w:val="004050D8"/>
    <w:rsid w:val="0040510B"/>
    <w:rsid w:val="0040517D"/>
    <w:rsid w:val="00405CE9"/>
    <w:rsid w:val="00405F58"/>
    <w:rsid w:val="004063F1"/>
    <w:rsid w:val="004066F9"/>
    <w:rsid w:val="00406879"/>
    <w:rsid w:val="004069AD"/>
    <w:rsid w:val="00406E04"/>
    <w:rsid w:val="004074C7"/>
    <w:rsid w:val="004109AD"/>
    <w:rsid w:val="00410EA4"/>
    <w:rsid w:val="0041154C"/>
    <w:rsid w:val="00412B0D"/>
    <w:rsid w:val="00412D25"/>
    <w:rsid w:val="00413C2B"/>
    <w:rsid w:val="00413C64"/>
    <w:rsid w:val="00413D99"/>
    <w:rsid w:val="00413F7D"/>
    <w:rsid w:val="004140BE"/>
    <w:rsid w:val="0041444C"/>
    <w:rsid w:val="00414B4F"/>
    <w:rsid w:val="00416929"/>
    <w:rsid w:val="00416B34"/>
    <w:rsid w:val="00417240"/>
    <w:rsid w:val="0041751E"/>
    <w:rsid w:val="004177B3"/>
    <w:rsid w:val="00420AD7"/>
    <w:rsid w:val="00421622"/>
    <w:rsid w:val="00421AA3"/>
    <w:rsid w:val="004222A4"/>
    <w:rsid w:val="0042238F"/>
    <w:rsid w:val="00422C00"/>
    <w:rsid w:val="00422E27"/>
    <w:rsid w:val="00423036"/>
    <w:rsid w:val="0042311D"/>
    <w:rsid w:val="004233CE"/>
    <w:rsid w:val="004233D7"/>
    <w:rsid w:val="00423A6D"/>
    <w:rsid w:val="00423AB6"/>
    <w:rsid w:val="00423B02"/>
    <w:rsid w:val="004240C7"/>
    <w:rsid w:val="00424C89"/>
    <w:rsid w:val="00426629"/>
    <w:rsid w:val="00427199"/>
    <w:rsid w:val="00430863"/>
    <w:rsid w:val="0043181E"/>
    <w:rsid w:val="00432D15"/>
    <w:rsid w:val="00433228"/>
    <w:rsid w:val="004339E1"/>
    <w:rsid w:val="00433D2F"/>
    <w:rsid w:val="004355C7"/>
    <w:rsid w:val="004362A7"/>
    <w:rsid w:val="00436427"/>
    <w:rsid w:val="004371FC"/>
    <w:rsid w:val="0043725A"/>
    <w:rsid w:val="00437C79"/>
    <w:rsid w:val="00440C1B"/>
    <w:rsid w:val="00440D39"/>
    <w:rsid w:val="00441314"/>
    <w:rsid w:val="0044197C"/>
    <w:rsid w:val="00441F0E"/>
    <w:rsid w:val="00442D4B"/>
    <w:rsid w:val="00442FCF"/>
    <w:rsid w:val="004434B8"/>
    <w:rsid w:val="0044356B"/>
    <w:rsid w:val="00443901"/>
    <w:rsid w:val="00444692"/>
    <w:rsid w:val="004449E9"/>
    <w:rsid w:val="00444A8B"/>
    <w:rsid w:val="00445186"/>
    <w:rsid w:val="00445301"/>
    <w:rsid w:val="00446AA7"/>
    <w:rsid w:val="00447CCC"/>
    <w:rsid w:val="00447FC7"/>
    <w:rsid w:val="00450288"/>
    <w:rsid w:val="00450A5F"/>
    <w:rsid w:val="00450B7D"/>
    <w:rsid w:val="004526C3"/>
    <w:rsid w:val="00453079"/>
    <w:rsid w:val="004545F4"/>
    <w:rsid w:val="00454D00"/>
    <w:rsid w:val="00455480"/>
    <w:rsid w:val="004554BB"/>
    <w:rsid w:val="004554E3"/>
    <w:rsid w:val="00455B23"/>
    <w:rsid w:val="0045611E"/>
    <w:rsid w:val="00456581"/>
    <w:rsid w:val="004565DB"/>
    <w:rsid w:val="00456610"/>
    <w:rsid w:val="00456771"/>
    <w:rsid w:val="00456DE8"/>
    <w:rsid w:val="00456F58"/>
    <w:rsid w:val="00457093"/>
    <w:rsid w:val="00457F23"/>
    <w:rsid w:val="00460217"/>
    <w:rsid w:val="00460892"/>
    <w:rsid w:val="00461C6D"/>
    <w:rsid w:val="00461EBF"/>
    <w:rsid w:val="00462DAE"/>
    <w:rsid w:val="00462FC9"/>
    <w:rsid w:val="0046361D"/>
    <w:rsid w:val="00464935"/>
    <w:rsid w:val="00465961"/>
    <w:rsid w:val="00465C58"/>
    <w:rsid w:val="00466634"/>
    <w:rsid w:val="00466693"/>
    <w:rsid w:val="004672EF"/>
    <w:rsid w:val="00467465"/>
    <w:rsid w:val="004679AB"/>
    <w:rsid w:val="00470B10"/>
    <w:rsid w:val="00470F5E"/>
    <w:rsid w:val="00471916"/>
    <w:rsid w:val="00471F33"/>
    <w:rsid w:val="0047231A"/>
    <w:rsid w:val="0047252D"/>
    <w:rsid w:val="004733FC"/>
    <w:rsid w:val="00475877"/>
    <w:rsid w:val="0047667D"/>
    <w:rsid w:val="00477570"/>
    <w:rsid w:val="00477C0D"/>
    <w:rsid w:val="00480CFA"/>
    <w:rsid w:val="004810E1"/>
    <w:rsid w:val="00481199"/>
    <w:rsid w:val="0048204E"/>
    <w:rsid w:val="0048226F"/>
    <w:rsid w:val="0048242D"/>
    <w:rsid w:val="00482680"/>
    <w:rsid w:val="0048400E"/>
    <w:rsid w:val="00484766"/>
    <w:rsid w:val="00484AC1"/>
    <w:rsid w:val="00484CF0"/>
    <w:rsid w:val="0048535A"/>
    <w:rsid w:val="004869C7"/>
    <w:rsid w:val="00486EBD"/>
    <w:rsid w:val="00490187"/>
    <w:rsid w:val="004906AE"/>
    <w:rsid w:val="00490C56"/>
    <w:rsid w:val="004912D1"/>
    <w:rsid w:val="00491D54"/>
    <w:rsid w:val="0049268D"/>
    <w:rsid w:val="00493AB2"/>
    <w:rsid w:val="00493EE3"/>
    <w:rsid w:val="00494962"/>
    <w:rsid w:val="00494C71"/>
    <w:rsid w:val="0049519C"/>
    <w:rsid w:val="00495649"/>
    <w:rsid w:val="00495F6C"/>
    <w:rsid w:val="0049666A"/>
    <w:rsid w:val="00496769"/>
    <w:rsid w:val="00496F9D"/>
    <w:rsid w:val="0049759C"/>
    <w:rsid w:val="004975DF"/>
    <w:rsid w:val="004976CB"/>
    <w:rsid w:val="00497722"/>
    <w:rsid w:val="004A0D0F"/>
    <w:rsid w:val="004A146E"/>
    <w:rsid w:val="004A1EEE"/>
    <w:rsid w:val="004A3482"/>
    <w:rsid w:val="004A34C4"/>
    <w:rsid w:val="004A363B"/>
    <w:rsid w:val="004A3AE0"/>
    <w:rsid w:val="004A3D22"/>
    <w:rsid w:val="004A4139"/>
    <w:rsid w:val="004A493C"/>
    <w:rsid w:val="004A547E"/>
    <w:rsid w:val="004A7067"/>
    <w:rsid w:val="004A784A"/>
    <w:rsid w:val="004B0565"/>
    <w:rsid w:val="004B057E"/>
    <w:rsid w:val="004B0663"/>
    <w:rsid w:val="004B0D63"/>
    <w:rsid w:val="004B15BE"/>
    <w:rsid w:val="004B272F"/>
    <w:rsid w:val="004B2F14"/>
    <w:rsid w:val="004B359C"/>
    <w:rsid w:val="004B38F8"/>
    <w:rsid w:val="004B3DE2"/>
    <w:rsid w:val="004B419E"/>
    <w:rsid w:val="004B42CD"/>
    <w:rsid w:val="004B4E58"/>
    <w:rsid w:val="004B52DB"/>
    <w:rsid w:val="004B5AE1"/>
    <w:rsid w:val="004B5B22"/>
    <w:rsid w:val="004B5B36"/>
    <w:rsid w:val="004B7376"/>
    <w:rsid w:val="004C0614"/>
    <w:rsid w:val="004C07A9"/>
    <w:rsid w:val="004C19D9"/>
    <w:rsid w:val="004C1EF4"/>
    <w:rsid w:val="004C23A3"/>
    <w:rsid w:val="004C2D13"/>
    <w:rsid w:val="004C2E8F"/>
    <w:rsid w:val="004C2E9A"/>
    <w:rsid w:val="004C2EDF"/>
    <w:rsid w:val="004C3127"/>
    <w:rsid w:val="004C4366"/>
    <w:rsid w:val="004C437D"/>
    <w:rsid w:val="004C460C"/>
    <w:rsid w:val="004C510E"/>
    <w:rsid w:val="004C56AB"/>
    <w:rsid w:val="004C6914"/>
    <w:rsid w:val="004C6C80"/>
    <w:rsid w:val="004C6DC0"/>
    <w:rsid w:val="004C6F1C"/>
    <w:rsid w:val="004C7687"/>
    <w:rsid w:val="004C77FA"/>
    <w:rsid w:val="004D0610"/>
    <w:rsid w:val="004D0AD8"/>
    <w:rsid w:val="004D1D05"/>
    <w:rsid w:val="004D28CE"/>
    <w:rsid w:val="004D3673"/>
    <w:rsid w:val="004D4336"/>
    <w:rsid w:val="004D43A5"/>
    <w:rsid w:val="004D4D92"/>
    <w:rsid w:val="004D52C1"/>
    <w:rsid w:val="004D5F2C"/>
    <w:rsid w:val="004D60C8"/>
    <w:rsid w:val="004D7BFD"/>
    <w:rsid w:val="004E01C1"/>
    <w:rsid w:val="004E023A"/>
    <w:rsid w:val="004E0476"/>
    <w:rsid w:val="004E110F"/>
    <w:rsid w:val="004E2682"/>
    <w:rsid w:val="004E37E4"/>
    <w:rsid w:val="004E43EB"/>
    <w:rsid w:val="004E4786"/>
    <w:rsid w:val="004E4C49"/>
    <w:rsid w:val="004E5AFC"/>
    <w:rsid w:val="004E6B41"/>
    <w:rsid w:val="004E6E79"/>
    <w:rsid w:val="004E6FC2"/>
    <w:rsid w:val="004F017A"/>
    <w:rsid w:val="004F0C5F"/>
    <w:rsid w:val="004F1583"/>
    <w:rsid w:val="004F1C97"/>
    <w:rsid w:val="004F22C9"/>
    <w:rsid w:val="004F300C"/>
    <w:rsid w:val="004F4C87"/>
    <w:rsid w:val="004F55CE"/>
    <w:rsid w:val="004F565B"/>
    <w:rsid w:val="004F60EF"/>
    <w:rsid w:val="004F6D7C"/>
    <w:rsid w:val="004F7F1C"/>
    <w:rsid w:val="00500232"/>
    <w:rsid w:val="005004B7"/>
    <w:rsid w:val="0050051A"/>
    <w:rsid w:val="005009ED"/>
    <w:rsid w:val="00500F31"/>
    <w:rsid w:val="00501AFE"/>
    <w:rsid w:val="005028F7"/>
    <w:rsid w:val="0050320D"/>
    <w:rsid w:val="005033FB"/>
    <w:rsid w:val="0050438E"/>
    <w:rsid w:val="00504537"/>
    <w:rsid w:val="005049E2"/>
    <w:rsid w:val="00505B35"/>
    <w:rsid w:val="00510662"/>
    <w:rsid w:val="00510FAD"/>
    <w:rsid w:val="00511A9E"/>
    <w:rsid w:val="00511DB5"/>
    <w:rsid w:val="00511F7C"/>
    <w:rsid w:val="0051279A"/>
    <w:rsid w:val="00512F87"/>
    <w:rsid w:val="00513F66"/>
    <w:rsid w:val="0051446F"/>
    <w:rsid w:val="00514D9B"/>
    <w:rsid w:val="00515611"/>
    <w:rsid w:val="00515F3D"/>
    <w:rsid w:val="0051643A"/>
    <w:rsid w:val="00516576"/>
    <w:rsid w:val="00516EE4"/>
    <w:rsid w:val="00517604"/>
    <w:rsid w:val="00517B8D"/>
    <w:rsid w:val="00520346"/>
    <w:rsid w:val="00520A0A"/>
    <w:rsid w:val="00520B57"/>
    <w:rsid w:val="00520E58"/>
    <w:rsid w:val="00521390"/>
    <w:rsid w:val="005213B1"/>
    <w:rsid w:val="0052191B"/>
    <w:rsid w:val="00522895"/>
    <w:rsid w:val="0052290E"/>
    <w:rsid w:val="0052347D"/>
    <w:rsid w:val="00523592"/>
    <w:rsid w:val="00523794"/>
    <w:rsid w:val="00523D5C"/>
    <w:rsid w:val="0052413E"/>
    <w:rsid w:val="005241B2"/>
    <w:rsid w:val="005243F0"/>
    <w:rsid w:val="00524E33"/>
    <w:rsid w:val="00524F04"/>
    <w:rsid w:val="00525451"/>
    <w:rsid w:val="005258A8"/>
    <w:rsid w:val="00525E28"/>
    <w:rsid w:val="0052611F"/>
    <w:rsid w:val="00526B13"/>
    <w:rsid w:val="00526CB5"/>
    <w:rsid w:val="00527970"/>
    <w:rsid w:val="00530063"/>
    <w:rsid w:val="00530C4C"/>
    <w:rsid w:val="00530D5D"/>
    <w:rsid w:val="00531928"/>
    <w:rsid w:val="0053199E"/>
    <w:rsid w:val="005319E2"/>
    <w:rsid w:val="00532029"/>
    <w:rsid w:val="00532177"/>
    <w:rsid w:val="005333F5"/>
    <w:rsid w:val="0053413D"/>
    <w:rsid w:val="00534A37"/>
    <w:rsid w:val="00534CA5"/>
    <w:rsid w:val="00534D52"/>
    <w:rsid w:val="00536049"/>
    <w:rsid w:val="00536718"/>
    <w:rsid w:val="005368F4"/>
    <w:rsid w:val="00536987"/>
    <w:rsid w:val="00536C5F"/>
    <w:rsid w:val="005418D2"/>
    <w:rsid w:val="0054269D"/>
    <w:rsid w:val="00543287"/>
    <w:rsid w:val="00545259"/>
    <w:rsid w:val="0054696B"/>
    <w:rsid w:val="00546CCE"/>
    <w:rsid w:val="00547504"/>
    <w:rsid w:val="00550435"/>
    <w:rsid w:val="005520D4"/>
    <w:rsid w:val="0055213D"/>
    <w:rsid w:val="00552DAA"/>
    <w:rsid w:val="00552ED8"/>
    <w:rsid w:val="00553441"/>
    <w:rsid w:val="0055365E"/>
    <w:rsid w:val="00553762"/>
    <w:rsid w:val="00554B6C"/>
    <w:rsid w:val="0055551F"/>
    <w:rsid w:val="0055580E"/>
    <w:rsid w:val="0055674C"/>
    <w:rsid w:val="00557135"/>
    <w:rsid w:val="0055740D"/>
    <w:rsid w:val="005578C8"/>
    <w:rsid w:val="005613F2"/>
    <w:rsid w:val="005635A3"/>
    <w:rsid w:val="00563C71"/>
    <w:rsid w:val="00564FF0"/>
    <w:rsid w:val="005650E8"/>
    <w:rsid w:val="0056590D"/>
    <w:rsid w:val="00565B62"/>
    <w:rsid w:val="00565BC7"/>
    <w:rsid w:val="00565DD6"/>
    <w:rsid w:val="00566205"/>
    <w:rsid w:val="005668F8"/>
    <w:rsid w:val="005670A2"/>
    <w:rsid w:val="00567C23"/>
    <w:rsid w:val="005700F8"/>
    <w:rsid w:val="00570354"/>
    <w:rsid w:val="00570359"/>
    <w:rsid w:val="00571394"/>
    <w:rsid w:val="00571F84"/>
    <w:rsid w:val="005720EF"/>
    <w:rsid w:val="00572AD1"/>
    <w:rsid w:val="0057380E"/>
    <w:rsid w:val="005739CA"/>
    <w:rsid w:val="00573F98"/>
    <w:rsid w:val="00574140"/>
    <w:rsid w:val="005749BA"/>
    <w:rsid w:val="00574F85"/>
    <w:rsid w:val="0057510F"/>
    <w:rsid w:val="005751F2"/>
    <w:rsid w:val="005755C7"/>
    <w:rsid w:val="005760AA"/>
    <w:rsid w:val="00576452"/>
    <w:rsid w:val="00577C18"/>
    <w:rsid w:val="00580497"/>
    <w:rsid w:val="005808FB"/>
    <w:rsid w:val="00580A20"/>
    <w:rsid w:val="00581346"/>
    <w:rsid w:val="00581440"/>
    <w:rsid w:val="0058156C"/>
    <w:rsid w:val="00581698"/>
    <w:rsid w:val="00581714"/>
    <w:rsid w:val="0058191C"/>
    <w:rsid w:val="0058198A"/>
    <w:rsid w:val="00582244"/>
    <w:rsid w:val="00583448"/>
    <w:rsid w:val="00584AB3"/>
    <w:rsid w:val="00585644"/>
    <w:rsid w:val="00586408"/>
    <w:rsid w:val="00586C33"/>
    <w:rsid w:val="005872C9"/>
    <w:rsid w:val="00587685"/>
    <w:rsid w:val="00587862"/>
    <w:rsid w:val="00587A01"/>
    <w:rsid w:val="0059056E"/>
    <w:rsid w:val="00590B9E"/>
    <w:rsid w:val="00591427"/>
    <w:rsid w:val="005920B5"/>
    <w:rsid w:val="005926CF"/>
    <w:rsid w:val="00592774"/>
    <w:rsid w:val="0059282C"/>
    <w:rsid w:val="005933FA"/>
    <w:rsid w:val="0059427A"/>
    <w:rsid w:val="00595040"/>
    <w:rsid w:val="005953E3"/>
    <w:rsid w:val="00595453"/>
    <w:rsid w:val="005955E4"/>
    <w:rsid w:val="00595B20"/>
    <w:rsid w:val="0059636F"/>
    <w:rsid w:val="005967A0"/>
    <w:rsid w:val="00596D65"/>
    <w:rsid w:val="00596E87"/>
    <w:rsid w:val="0059710D"/>
    <w:rsid w:val="005974A0"/>
    <w:rsid w:val="005978B7"/>
    <w:rsid w:val="00597A8E"/>
    <w:rsid w:val="005A0746"/>
    <w:rsid w:val="005A0F22"/>
    <w:rsid w:val="005A1373"/>
    <w:rsid w:val="005A143F"/>
    <w:rsid w:val="005A1D9E"/>
    <w:rsid w:val="005A20D9"/>
    <w:rsid w:val="005A21BE"/>
    <w:rsid w:val="005A2354"/>
    <w:rsid w:val="005A2A30"/>
    <w:rsid w:val="005A34F8"/>
    <w:rsid w:val="005A3BBA"/>
    <w:rsid w:val="005A4692"/>
    <w:rsid w:val="005A535F"/>
    <w:rsid w:val="005A5822"/>
    <w:rsid w:val="005A667C"/>
    <w:rsid w:val="005A6882"/>
    <w:rsid w:val="005A6BB3"/>
    <w:rsid w:val="005B069F"/>
    <w:rsid w:val="005B1F8A"/>
    <w:rsid w:val="005B34F4"/>
    <w:rsid w:val="005B386C"/>
    <w:rsid w:val="005B3BBD"/>
    <w:rsid w:val="005B3D45"/>
    <w:rsid w:val="005B42EB"/>
    <w:rsid w:val="005B4677"/>
    <w:rsid w:val="005B4721"/>
    <w:rsid w:val="005B4AA6"/>
    <w:rsid w:val="005B51AF"/>
    <w:rsid w:val="005B616F"/>
    <w:rsid w:val="005B6737"/>
    <w:rsid w:val="005B7153"/>
    <w:rsid w:val="005B745C"/>
    <w:rsid w:val="005B7F9B"/>
    <w:rsid w:val="005C111A"/>
    <w:rsid w:val="005C11D1"/>
    <w:rsid w:val="005C1624"/>
    <w:rsid w:val="005C19B4"/>
    <w:rsid w:val="005C2919"/>
    <w:rsid w:val="005C341C"/>
    <w:rsid w:val="005C347E"/>
    <w:rsid w:val="005C3AED"/>
    <w:rsid w:val="005C4A0C"/>
    <w:rsid w:val="005C4C6D"/>
    <w:rsid w:val="005C544F"/>
    <w:rsid w:val="005C56B0"/>
    <w:rsid w:val="005C5D41"/>
    <w:rsid w:val="005C71A8"/>
    <w:rsid w:val="005C7E57"/>
    <w:rsid w:val="005D0668"/>
    <w:rsid w:val="005D0D78"/>
    <w:rsid w:val="005D0E13"/>
    <w:rsid w:val="005D1095"/>
    <w:rsid w:val="005D1735"/>
    <w:rsid w:val="005D18D2"/>
    <w:rsid w:val="005D1916"/>
    <w:rsid w:val="005D2F3C"/>
    <w:rsid w:val="005D4F38"/>
    <w:rsid w:val="005D4F41"/>
    <w:rsid w:val="005D5241"/>
    <w:rsid w:val="005D6C8D"/>
    <w:rsid w:val="005D70C0"/>
    <w:rsid w:val="005D7108"/>
    <w:rsid w:val="005D714A"/>
    <w:rsid w:val="005D724B"/>
    <w:rsid w:val="005E1BD9"/>
    <w:rsid w:val="005E24F5"/>
    <w:rsid w:val="005E2B9B"/>
    <w:rsid w:val="005E2FAB"/>
    <w:rsid w:val="005E385C"/>
    <w:rsid w:val="005E49BE"/>
    <w:rsid w:val="005E51FF"/>
    <w:rsid w:val="005E6A9D"/>
    <w:rsid w:val="005E6F32"/>
    <w:rsid w:val="005E702C"/>
    <w:rsid w:val="005E753D"/>
    <w:rsid w:val="005E76F7"/>
    <w:rsid w:val="005E7D24"/>
    <w:rsid w:val="005F05D0"/>
    <w:rsid w:val="005F1DF3"/>
    <w:rsid w:val="005F2941"/>
    <w:rsid w:val="005F43A1"/>
    <w:rsid w:val="005F4C40"/>
    <w:rsid w:val="005F527D"/>
    <w:rsid w:val="005F540A"/>
    <w:rsid w:val="005F64F6"/>
    <w:rsid w:val="005F6EF2"/>
    <w:rsid w:val="00601206"/>
    <w:rsid w:val="00602BF9"/>
    <w:rsid w:val="00603268"/>
    <w:rsid w:val="00603428"/>
    <w:rsid w:val="00603D29"/>
    <w:rsid w:val="006046C2"/>
    <w:rsid w:val="0060492E"/>
    <w:rsid w:val="00605750"/>
    <w:rsid w:val="006059A9"/>
    <w:rsid w:val="00606350"/>
    <w:rsid w:val="00606FF5"/>
    <w:rsid w:val="00610761"/>
    <w:rsid w:val="00611516"/>
    <w:rsid w:val="00611BF8"/>
    <w:rsid w:val="00611E23"/>
    <w:rsid w:val="0061238F"/>
    <w:rsid w:val="006134F3"/>
    <w:rsid w:val="00613CCB"/>
    <w:rsid w:val="00615207"/>
    <w:rsid w:val="006158AE"/>
    <w:rsid w:val="00615E29"/>
    <w:rsid w:val="00615E6F"/>
    <w:rsid w:val="0061649B"/>
    <w:rsid w:val="006166DD"/>
    <w:rsid w:val="00616954"/>
    <w:rsid w:val="00617BB7"/>
    <w:rsid w:val="00617C40"/>
    <w:rsid w:val="006207CB"/>
    <w:rsid w:val="00621356"/>
    <w:rsid w:val="006218C4"/>
    <w:rsid w:val="006218E2"/>
    <w:rsid w:val="006229A1"/>
    <w:rsid w:val="0062312C"/>
    <w:rsid w:val="00623397"/>
    <w:rsid w:val="006234EB"/>
    <w:rsid w:val="0062367B"/>
    <w:rsid w:val="006236E2"/>
    <w:rsid w:val="0062422C"/>
    <w:rsid w:val="0062503A"/>
    <w:rsid w:val="00625110"/>
    <w:rsid w:val="00625F0D"/>
    <w:rsid w:val="006261CE"/>
    <w:rsid w:val="006265A3"/>
    <w:rsid w:val="0062729E"/>
    <w:rsid w:val="00630268"/>
    <w:rsid w:val="00631107"/>
    <w:rsid w:val="006323F6"/>
    <w:rsid w:val="00633AB8"/>
    <w:rsid w:val="00633D92"/>
    <w:rsid w:val="006352CF"/>
    <w:rsid w:val="00635532"/>
    <w:rsid w:val="006368B8"/>
    <w:rsid w:val="00636BDF"/>
    <w:rsid w:val="0063730A"/>
    <w:rsid w:val="00637BF5"/>
    <w:rsid w:val="0064000A"/>
    <w:rsid w:val="0064061D"/>
    <w:rsid w:val="006408C2"/>
    <w:rsid w:val="00640CF1"/>
    <w:rsid w:val="00641122"/>
    <w:rsid w:val="00641349"/>
    <w:rsid w:val="0064185A"/>
    <w:rsid w:val="0064191E"/>
    <w:rsid w:val="00642591"/>
    <w:rsid w:val="00643580"/>
    <w:rsid w:val="00644619"/>
    <w:rsid w:val="00645D9B"/>
    <w:rsid w:val="00646568"/>
    <w:rsid w:val="00646C6A"/>
    <w:rsid w:val="00646C9D"/>
    <w:rsid w:val="00646CE0"/>
    <w:rsid w:val="00646D46"/>
    <w:rsid w:val="00647C7B"/>
    <w:rsid w:val="00650205"/>
    <w:rsid w:val="0065026E"/>
    <w:rsid w:val="006502A7"/>
    <w:rsid w:val="006508BF"/>
    <w:rsid w:val="006516DE"/>
    <w:rsid w:val="00651701"/>
    <w:rsid w:val="0065195C"/>
    <w:rsid w:val="0065444E"/>
    <w:rsid w:val="00654B42"/>
    <w:rsid w:val="00654BF3"/>
    <w:rsid w:val="00655454"/>
    <w:rsid w:val="00655CE2"/>
    <w:rsid w:val="00656408"/>
    <w:rsid w:val="00656754"/>
    <w:rsid w:val="00656AC8"/>
    <w:rsid w:val="006571CD"/>
    <w:rsid w:val="00657D7A"/>
    <w:rsid w:val="00660235"/>
    <w:rsid w:val="00660564"/>
    <w:rsid w:val="0066096E"/>
    <w:rsid w:val="0066108D"/>
    <w:rsid w:val="0066198E"/>
    <w:rsid w:val="00662993"/>
    <w:rsid w:val="00662E14"/>
    <w:rsid w:val="00664039"/>
    <w:rsid w:val="00664573"/>
    <w:rsid w:val="00664665"/>
    <w:rsid w:val="0066474B"/>
    <w:rsid w:val="00664898"/>
    <w:rsid w:val="006650D5"/>
    <w:rsid w:val="00665DE9"/>
    <w:rsid w:val="00666F78"/>
    <w:rsid w:val="00667939"/>
    <w:rsid w:val="00667ABB"/>
    <w:rsid w:val="006702C6"/>
    <w:rsid w:val="0067050E"/>
    <w:rsid w:val="0067078C"/>
    <w:rsid w:val="006715E8"/>
    <w:rsid w:val="00671C1F"/>
    <w:rsid w:val="0067217C"/>
    <w:rsid w:val="0067294D"/>
    <w:rsid w:val="00672E67"/>
    <w:rsid w:val="00673754"/>
    <w:rsid w:val="0067388B"/>
    <w:rsid w:val="00673944"/>
    <w:rsid w:val="0067408C"/>
    <w:rsid w:val="00675B4C"/>
    <w:rsid w:val="00676076"/>
    <w:rsid w:val="00676948"/>
    <w:rsid w:val="00677A41"/>
    <w:rsid w:val="006800B2"/>
    <w:rsid w:val="006803EC"/>
    <w:rsid w:val="006804EA"/>
    <w:rsid w:val="0068077C"/>
    <w:rsid w:val="00680903"/>
    <w:rsid w:val="00680A1C"/>
    <w:rsid w:val="00680EF2"/>
    <w:rsid w:val="006815A3"/>
    <w:rsid w:val="00681D2B"/>
    <w:rsid w:val="00681FA5"/>
    <w:rsid w:val="006820BB"/>
    <w:rsid w:val="006826C5"/>
    <w:rsid w:val="00682D33"/>
    <w:rsid w:val="00683CE6"/>
    <w:rsid w:val="00683EFB"/>
    <w:rsid w:val="00683FFB"/>
    <w:rsid w:val="00684E71"/>
    <w:rsid w:val="006850E7"/>
    <w:rsid w:val="006855A8"/>
    <w:rsid w:val="0068641F"/>
    <w:rsid w:val="00687011"/>
    <w:rsid w:val="00687058"/>
    <w:rsid w:val="006876BB"/>
    <w:rsid w:val="006876D0"/>
    <w:rsid w:val="0068794F"/>
    <w:rsid w:val="00687E60"/>
    <w:rsid w:val="0069012B"/>
    <w:rsid w:val="0069121B"/>
    <w:rsid w:val="0069161A"/>
    <w:rsid w:val="00691BC9"/>
    <w:rsid w:val="006921EE"/>
    <w:rsid w:val="00692CC3"/>
    <w:rsid w:val="00692D69"/>
    <w:rsid w:val="006934D4"/>
    <w:rsid w:val="00693857"/>
    <w:rsid w:val="00693FEA"/>
    <w:rsid w:val="00694267"/>
    <w:rsid w:val="00694510"/>
    <w:rsid w:val="00694C24"/>
    <w:rsid w:val="00694E0E"/>
    <w:rsid w:val="006951FF"/>
    <w:rsid w:val="00695FC6"/>
    <w:rsid w:val="00696997"/>
    <w:rsid w:val="00696A15"/>
    <w:rsid w:val="00696A17"/>
    <w:rsid w:val="00697088"/>
    <w:rsid w:val="006A0460"/>
    <w:rsid w:val="006A0A85"/>
    <w:rsid w:val="006A1002"/>
    <w:rsid w:val="006A1515"/>
    <w:rsid w:val="006A241E"/>
    <w:rsid w:val="006A2591"/>
    <w:rsid w:val="006A2D0D"/>
    <w:rsid w:val="006A6243"/>
    <w:rsid w:val="006A65DD"/>
    <w:rsid w:val="006A6722"/>
    <w:rsid w:val="006A7C4F"/>
    <w:rsid w:val="006B1954"/>
    <w:rsid w:val="006B1B67"/>
    <w:rsid w:val="006B238A"/>
    <w:rsid w:val="006B31BD"/>
    <w:rsid w:val="006B426F"/>
    <w:rsid w:val="006B438A"/>
    <w:rsid w:val="006B519B"/>
    <w:rsid w:val="006B5898"/>
    <w:rsid w:val="006B5A32"/>
    <w:rsid w:val="006B5B0F"/>
    <w:rsid w:val="006B5EAC"/>
    <w:rsid w:val="006B7894"/>
    <w:rsid w:val="006B7899"/>
    <w:rsid w:val="006B7A5C"/>
    <w:rsid w:val="006B7FD2"/>
    <w:rsid w:val="006C07A5"/>
    <w:rsid w:val="006C1056"/>
    <w:rsid w:val="006C1406"/>
    <w:rsid w:val="006C17A4"/>
    <w:rsid w:val="006C1EE6"/>
    <w:rsid w:val="006C24D9"/>
    <w:rsid w:val="006C2617"/>
    <w:rsid w:val="006C28A8"/>
    <w:rsid w:val="006C2DE2"/>
    <w:rsid w:val="006C3F06"/>
    <w:rsid w:val="006C4B2D"/>
    <w:rsid w:val="006C4CC4"/>
    <w:rsid w:val="006C597E"/>
    <w:rsid w:val="006C631C"/>
    <w:rsid w:val="006C6705"/>
    <w:rsid w:val="006D017C"/>
    <w:rsid w:val="006D0C1B"/>
    <w:rsid w:val="006D1369"/>
    <w:rsid w:val="006D13C7"/>
    <w:rsid w:val="006D32A6"/>
    <w:rsid w:val="006D61AF"/>
    <w:rsid w:val="006D62FD"/>
    <w:rsid w:val="006D65DE"/>
    <w:rsid w:val="006D7185"/>
    <w:rsid w:val="006D7573"/>
    <w:rsid w:val="006D7F8C"/>
    <w:rsid w:val="006D7FAD"/>
    <w:rsid w:val="006E0A85"/>
    <w:rsid w:val="006E0D42"/>
    <w:rsid w:val="006E1FF3"/>
    <w:rsid w:val="006E2CBB"/>
    <w:rsid w:val="006E33A2"/>
    <w:rsid w:val="006E52CB"/>
    <w:rsid w:val="006E605D"/>
    <w:rsid w:val="006E60B6"/>
    <w:rsid w:val="006E60C5"/>
    <w:rsid w:val="006E6141"/>
    <w:rsid w:val="006E6399"/>
    <w:rsid w:val="006E6C0B"/>
    <w:rsid w:val="006E749E"/>
    <w:rsid w:val="006F0877"/>
    <w:rsid w:val="006F11F1"/>
    <w:rsid w:val="006F136F"/>
    <w:rsid w:val="006F279D"/>
    <w:rsid w:val="006F333F"/>
    <w:rsid w:val="006F59F9"/>
    <w:rsid w:val="006F6004"/>
    <w:rsid w:val="006F62A8"/>
    <w:rsid w:val="006F7281"/>
    <w:rsid w:val="006F76F0"/>
    <w:rsid w:val="006F7A3D"/>
    <w:rsid w:val="007000F6"/>
    <w:rsid w:val="007011EE"/>
    <w:rsid w:val="00701579"/>
    <w:rsid w:val="00701D70"/>
    <w:rsid w:val="00701E2A"/>
    <w:rsid w:val="00702234"/>
    <w:rsid w:val="00702242"/>
    <w:rsid w:val="007028A3"/>
    <w:rsid w:val="0070294F"/>
    <w:rsid w:val="00702B90"/>
    <w:rsid w:val="007030F5"/>
    <w:rsid w:val="00704F3D"/>
    <w:rsid w:val="0070539C"/>
    <w:rsid w:val="007053DF"/>
    <w:rsid w:val="007057EC"/>
    <w:rsid w:val="00707332"/>
    <w:rsid w:val="00707349"/>
    <w:rsid w:val="007104E7"/>
    <w:rsid w:val="00710521"/>
    <w:rsid w:val="00710573"/>
    <w:rsid w:val="00710AE9"/>
    <w:rsid w:val="007111CE"/>
    <w:rsid w:val="0071152F"/>
    <w:rsid w:val="007117FA"/>
    <w:rsid w:val="00711911"/>
    <w:rsid w:val="00711A6A"/>
    <w:rsid w:val="007122C5"/>
    <w:rsid w:val="0071329C"/>
    <w:rsid w:val="007138A2"/>
    <w:rsid w:val="00713C90"/>
    <w:rsid w:val="00714725"/>
    <w:rsid w:val="007149D5"/>
    <w:rsid w:val="007149DE"/>
    <w:rsid w:val="00716383"/>
    <w:rsid w:val="00716635"/>
    <w:rsid w:val="00717067"/>
    <w:rsid w:val="00717646"/>
    <w:rsid w:val="00717C80"/>
    <w:rsid w:val="00720BBA"/>
    <w:rsid w:val="00721063"/>
    <w:rsid w:val="00721405"/>
    <w:rsid w:val="00721CAF"/>
    <w:rsid w:val="00722350"/>
    <w:rsid w:val="00722600"/>
    <w:rsid w:val="00722698"/>
    <w:rsid w:val="00724080"/>
    <w:rsid w:val="00724483"/>
    <w:rsid w:val="00724D56"/>
    <w:rsid w:val="00725148"/>
    <w:rsid w:val="00726188"/>
    <w:rsid w:val="0072718B"/>
    <w:rsid w:val="007271D7"/>
    <w:rsid w:val="00730854"/>
    <w:rsid w:val="00730CD5"/>
    <w:rsid w:val="00730D3F"/>
    <w:rsid w:val="00730EBF"/>
    <w:rsid w:val="0073121A"/>
    <w:rsid w:val="007314C9"/>
    <w:rsid w:val="00731521"/>
    <w:rsid w:val="00731CC2"/>
    <w:rsid w:val="007339C5"/>
    <w:rsid w:val="00733D40"/>
    <w:rsid w:val="00734DA8"/>
    <w:rsid w:val="00734DCA"/>
    <w:rsid w:val="00734F3A"/>
    <w:rsid w:val="00735263"/>
    <w:rsid w:val="00735705"/>
    <w:rsid w:val="0073583A"/>
    <w:rsid w:val="007358B9"/>
    <w:rsid w:val="007363D9"/>
    <w:rsid w:val="00736B77"/>
    <w:rsid w:val="007375AE"/>
    <w:rsid w:val="007404EE"/>
    <w:rsid w:val="007405C9"/>
    <w:rsid w:val="00741016"/>
    <w:rsid w:val="0074167D"/>
    <w:rsid w:val="00741898"/>
    <w:rsid w:val="00742B2E"/>
    <w:rsid w:val="0074309C"/>
    <w:rsid w:val="00743BDA"/>
    <w:rsid w:val="00744ACF"/>
    <w:rsid w:val="00744C6A"/>
    <w:rsid w:val="00744FF0"/>
    <w:rsid w:val="00745150"/>
    <w:rsid w:val="00745A1D"/>
    <w:rsid w:val="00745DCF"/>
    <w:rsid w:val="00745F74"/>
    <w:rsid w:val="00746027"/>
    <w:rsid w:val="00747360"/>
    <w:rsid w:val="00747463"/>
    <w:rsid w:val="00747F87"/>
    <w:rsid w:val="00750269"/>
    <w:rsid w:val="00750513"/>
    <w:rsid w:val="00750BCA"/>
    <w:rsid w:val="00750DEE"/>
    <w:rsid w:val="00750E36"/>
    <w:rsid w:val="00750FB9"/>
    <w:rsid w:val="00751CB9"/>
    <w:rsid w:val="00751E7E"/>
    <w:rsid w:val="00752265"/>
    <w:rsid w:val="00752624"/>
    <w:rsid w:val="007526D5"/>
    <w:rsid w:val="00752BCF"/>
    <w:rsid w:val="00752C20"/>
    <w:rsid w:val="00752E81"/>
    <w:rsid w:val="007539E9"/>
    <w:rsid w:val="0075404D"/>
    <w:rsid w:val="00754A49"/>
    <w:rsid w:val="007562D6"/>
    <w:rsid w:val="007562F1"/>
    <w:rsid w:val="007564EC"/>
    <w:rsid w:val="00756EE7"/>
    <w:rsid w:val="007573ED"/>
    <w:rsid w:val="0076024B"/>
    <w:rsid w:val="00760490"/>
    <w:rsid w:val="007611D5"/>
    <w:rsid w:val="007615A2"/>
    <w:rsid w:val="00761CAC"/>
    <w:rsid w:val="00761EAF"/>
    <w:rsid w:val="007632DA"/>
    <w:rsid w:val="00763713"/>
    <w:rsid w:val="00763A63"/>
    <w:rsid w:val="00763BF0"/>
    <w:rsid w:val="00763EFF"/>
    <w:rsid w:val="00764C5C"/>
    <w:rsid w:val="00764C87"/>
    <w:rsid w:val="007650CB"/>
    <w:rsid w:val="0076528D"/>
    <w:rsid w:val="00765871"/>
    <w:rsid w:val="00766547"/>
    <w:rsid w:val="00766871"/>
    <w:rsid w:val="00766D3D"/>
    <w:rsid w:val="00767A12"/>
    <w:rsid w:val="00767DA9"/>
    <w:rsid w:val="00770832"/>
    <w:rsid w:val="007710FB"/>
    <w:rsid w:val="00772022"/>
    <w:rsid w:val="007722EF"/>
    <w:rsid w:val="007724C3"/>
    <w:rsid w:val="00773352"/>
    <w:rsid w:val="0077335D"/>
    <w:rsid w:val="00773697"/>
    <w:rsid w:val="00773DD5"/>
    <w:rsid w:val="00773F95"/>
    <w:rsid w:val="00774013"/>
    <w:rsid w:val="00775CC0"/>
    <w:rsid w:val="007773C1"/>
    <w:rsid w:val="00777804"/>
    <w:rsid w:val="00777C44"/>
    <w:rsid w:val="00777D77"/>
    <w:rsid w:val="00780593"/>
    <w:rsid w:val="00780972"/>
    <w:rsid w:val="007811BF"/>
    <w:rsid w:val="0078129B"/>
    <w:rsid w:val="0078155D"/>
    <w:rsid w:val="00781770"/>
    <w:rsid w:val="00781F36"/>
    <w:rsid w:val="00782045"/>
    <w:rsid w:val="0078250F"/>
    <w:rsid w:val="007834B0"/>
    <w:rsid w:val="00783660"/>
    <w:rsid w:val="00783A0E"/>
    <w:rsid w:val="00784708"/>
    <w:rsid w:val="00784712"/>
    <w:rsid w:val="0078571B"/>
    <w:rsid w:val="00786674"/>
    <w:rsid w:val="007870BB"/>
    <w:rsid w:val="00787248"/>
    <w:rsid w:val="00787989"/>
    <w:rsid w:val="00787A2D"/>
    <w:rsid w:val="00790061"/>
    <w:rsid w:val="00790394"/>
    <w:rsid w:val="00791DE5"/>
    <w:rsid w:val="00791F81"/>
    <w:rsid w:val="0079204B"/>
    <w:rsid w:val="00792323"/>
    <w:rsid w:val="007932BC"/>
    <w:rsid w:val="00793359"/>
    <w:rsid w:val="007936C0"/>
    <w:rsid w:val="0079389D"/>
    <w:rsid w:val="00794B6D"/>
    <w:rsid w:val="00795B75"/>
    <w:rsid w:val="007961B4"/>
    <w:rsid w:val="007964E9"/>
    <w:rsid w:val="00797F95"/>
    <w:rsid w:val="007A0087"/>
    <w:rsid w:val="007A22FF"/>
    <w:rsid w:val="007A27AE"/>
    <w:rsid w:val="007A27B2"/>
    <w:rsid w:val="007A2D8F"/>
    <w:rsid w:val="007A3292"/>
    <w:rsid w:val="007A3B9F"/>
    <w:rsid w:val="007A3F89"/>
    <w:rsid w:val="007A45CA"/>
    <w:rsid w:val="007A4B0E"/>
    <w:rsid w:val="007A5B3C"/>
    <w:rsid w:val="007A6112"/>
    <w:rsid w:val="007A64F1"/>
    <w:rsid w:val="007A7011"/>
    <w:rsid w:val="007A730D"/>
    <w:rsid w:val="007B01D4"/>
    <w:rsid w:val="007B287A"/>
    <w:rsid w:val="007B2E10"/>
    <w:rsid w:val="007B2E7B"/>
    <w:rsid w:val="007B305D"/>
    <w:rsid w:val="007B330E"/>
    <w:rsid w:val="007B3490"/>
    <w:rsid w:val="007B36BC"/>
    <w:rsid w:val="007B41ED"/>
    <w:rsid w:val="007B4668"/>
    <w:rsid w:val="007B5997"/>
    <w:rsid w:val="007B5E1D"/>
    <w:rsid w:val="007B74B1"/>
    <w:rsid w:val="007B7C12"/>
    <w:rsid w:val="007B7D54"/>
    <w:rsid w:val="007C01D4"/>
    <w:rsid w:val="007C0E07"/>
    <w:rsid w:val="007C1040"/>
    <w:rsid w:val="007C10C3"/>
    <w:rsid w:val="007C1FDB"/>
    <w:rsid w:val="007C2049"/>
    <w:rsid w:val="007C2867"/>
    <w:rsid w:val="007C288C"/>
    <w:rsid w:val="007C2CB6"/>
    <w:rsid w:val="007C2FB8"/>
    <w:rsid w:val="007C318C"/>
    <w:rsid w:val="007C35BA"/>
    <w:rsid w:val="007C3C0B"/>
    <w:rsid w:val="007C3D91"/>
    <w:rsid w:val="007C4630"/>
    <w:rsid w:val="007C4F11"/>
    <w:rsid w:val="007C5473"/>
    <w:rsid w:val="007C54C3"/>
    <w:rsid w:val="007C5E6B"/>
    <w:rsid w:val="007C5ED6"/>
    <w:rsid w:val="007C5FF6"/>
    <w:rsid w:val="007C6563"/>
    <w:rsid w:val="007C7123"/>
    <w:rsid w:val="007C7462"/>
    <w:rsid w:val="007D33F3"/>
    <w:rsid w:val="007D39CE"/>
    <w:rsid w:val="007D5646"/>
    <w:rsid w:val="007D5ABF"/>
    <w:rsid w:val="007D5AE2"/>
    <w:rsid w:val="007D61A2"/>
    <w:rsid w:val="007D6263"/>
    <w:rsid w:val="007D64AA"/>
    <w:rsid w:val="007D69C8"/>
    <w:rsid w:val="007D7553"/>
    <w:rsid w:val="007E0375"/>
    <w:rsid w:val="007E07E2"/>
    <w:rsid w:val="007E0884"/>
    <w:rsid w:val="007E123A"/>
    <w:rsid w:val="007E191D"/>
    <w:rsid w:val="007E2055"/>
    <w:rsid w:val="007E3679"/>
    <w:rsid w:val="007E5CD0"/>
    <w:rsid w:val="007E6896"/>
    <w:rsid w:val="007E6CAC"/>
    <w:rsid w:val="007E6FB7"/>
    <w:rsid w:val="007E730E"/>
    <w:rsid w:val="007E7361"/>
    <w:rsid w:val="007E77F2"/>
    <w:rsid w:val="007E797E"/>
    <w:rsid w:val="007E7A5A"/>
    <w:rsid w:val="007F1E8C"/>
    <w:rsid w:val="007F1F07"/>
    <w:rsid w:val="007F24B7"/>
    <w:rsid w:val="007F268E"/>
    <w:rsid w:val="007F2B8A"/>
    <w:rsid w:val="007F2F00"/>
    <w:rsid w:val="007F3016"/>
    <w:rsid w:val="007F53BD"/>
    <w:rsid w:val="007F6506"/>
    <w:rsid w:val="007F6515"/>
    <w:rsid w:val="007F6572"/>
    <w:rsid w:val="007F73B8"/>
    <w:rsid w:val="007F7779"/>
    <w:rsid w:val="007F7AD8"/>
    <w:rsid w:val="00800313"/>
    <w:rsid w:val="00802A12"/>
    <w:rsid w:val="00803375"/>
    <w:rsid w:val="0080350F"/>
    <w:rsid w:val="00803627"/>
    <w:rsid w:val="00803F54"/>
    <w:rsid w:val="00804632"/>
    <w:rsid w:val="008048E8"/>
    <w:rsid w:val="00804ADB"/>
    <w:rsid w:val="00805A7F"/>
    <w:rsid w:val="00805B32"/>
    <w:rsid w:val="008064A7"/>
    <w:rsid w:val="0080698B"/>
    <w:rsid w:val="008075EA"/>
    <w:rsid w:val="00807F75"/>
    <w:rsid w:val="00807FD4"/>
    <w:rsid w:val="00810382"/>
    <w:rsid w:val="00810CB8"/>
    <w:rsid w:val="00813504"/>
    <w:rsid w:val="00814695"/>
    <w:rsid w:val="00814ADE"/>
    <w:rsid w:val="00815201"/>
    <w:rsid w:val="00815E97"/>
    <w:rsid w:val="00816126"/>
    <w:rsid w:val="00816F37"/>
    <w:rsid w:val="00817612"/>
    <w:rsid w:val="00817DCF"/>
    <w:rsid w:val="008209DF"/>
    <w:rsid w:val="00822997"/>
    <w:rsid w:val="008229F6"/>
    <w:rsid w:val="00822B1C"/>
    <w:rsid w:val="0082433B"/>
    <w:rsid w:val="008244A3"/>
    <w:rsid w:val="00824F72"/>
    <w:rsid w:val="008255EF"/>
    <w:rsid w:val="00825997"/>
    <w:rsid w:val="00825E13"/>
    <w:rsid w:val="0082611D"/>
    <w:rsid w:val="0082636D"/>
    <w:rsid w:val="00826603"/>
    <w:rsid w:val="0082660A"/>
    <w:rsid w:val="008274B0"/>
    <w:rsid w:val="00827A07"/>
    <w:rsid w:val="00830639"/>
    <w:rsid w:val="00831158"/>
    <w:rsid w:val="00831823"/>
    <w:rsid w:val="00831BD9"/>
    <w:rsid w:val="00832D3B"/>
    <w:rsid w:val="00832FAD"/>
    <w:rsid w:val="008331E3"/>
    <w:rsid w:val="008333F7"/>
    <w:rsid w:val="00833E28"/>
    <w:rsid w:val="0083409F"/>
    <w:rsid w:val="00834559"/>
    <w:rsid w:val="0083480E"/>
    <w:rsid w:val="00834E62"/>
    <w:rsid w:val="0083648F"/>
    <w:rsid w:val="00836E8B"/>
    <w:rsid w:val="0083715C"/>
    <w:rsid w:val="00837708"/>
    <w:rsid w:val="00837F3E"/>
    <w:rsid w:val="00837FBB"/>
    <w:rsid w:val="00840B86"/>
    <w:rsid w:val="00840DD8"/>
    <w:rsid w:val="00841570"/>
    <w:rsid w:val="00841794"/>
    <w:rsid w:val="00841F7A"/>
    <w:rsid w:val="008424AE"/>
    <w:rsid w:val="00842CA9"/>
    <w:rsid w:val="00842E7F"/>
    <w:rsid w:val="0084329E"/>
    <w:rsid w:val="00843363"/>
    <w:rsid w:val="00844348"/>
    <w:rsid w:val="00844AEE"/>
    <w:rsid w:val="00845499"/>
    <w:rsid w:val="0084574A"/>
    <w:rsid w:val="00845E39"/>
    <w:rsid w:val="00845EA8"/>
    <w:rsid w:val="00846048"/>
    <w:rsid w:val="00847ED2"/>
    <w:rsid w:val="00850C9A"/>
    <w:rsid w:val="008517F9"/>
    <w:rsid w:val="00851918"/>
    <w:rsid w:val="00852039"/>
    <w:rsid w:val="008529A9"/>
    <w:rsid w:val="00852BF7"/>
    <w:rsid w:val="00853AE5"/>
    <w:rsid w:val="00853BE5"/>
    <w:rsid w:val="00853FC0"/>
    <w:rsid w:val="00854094"/>
    <w:rsid w:val="00854130"/>
    <w:rsid w:val="00854811"/>
    <w:rsid w:val="00854C6F"/>
    <w:rsid w:val="00854D1F"/>
    <w:rsid w:val="00855D24"/>
    <w:rsid w:val="008560CB"/>
    <w:rsid w:val="008561C3"/>
    <w:rsid w:val="0085731F"/>
    <w:rsid w:val="008578E7"/>
    <w:rsid w:val="008606FD"/>
    <w:rsid w:val="008608D3"/>
    <w:rsid w:val="0086165F"/>
    <w:rsid w:val="00861790"/>
    <w:rsid w:val="00861B80"/>
    <w:rsid w:val="00861EEE"/>
    <w:rsid w:val="008622AB"/>
    <w:rsid w:val="00862CDA"/>
    <w:rsid w:val="00862F3E"/>
    <w:rsid w:val="00863173"/>
    <w:rsid w:val="00863AB2"/>
    <w:rsid w:val="00863BB0"/>
    <w:rsid w:val="00864D94"/>
    <w:rsid w:val="008651C9"/>
    <w:rsid w:val="00865392"/>
    <w:rsid w:val="0086579E"/>
    <w:rsid w:val="00865DEF"/>
    <w:rsid w:val="00865EF1"/>
    <w:rsid w:val="008661BD"/>
    <w:rsid w:val="008667CA"/>
    <w:rsid w:val="008674F8"/>
    <w:rsid w:val="00867572"/>
    <w:rsid w:val="0086786B"/>
    <w:rsid w:val="008679AD"/>
    <w:rsid w:val="00867A5A"/>
    <w:rsid w:val="00867C26"/>
    <w:rsid w:val="008700AB"/>
    <w:rsid w:val="00870FFE"/>
    <w:rsid w:val="008710E2"/>
    <w:rsid w:val="00871113"/>
    <w:rsid w:val="008717B9"/>
    <w:rsid w:val="00871904"/>
    <w:rsid w:val="00871925"/>
    <w:rsid w:val="00871E07"/>
    <w:rsid w:val="0087226C"/>
    <w:rsid w:val="008728C6"/>
    <w:rsid w:val="00872C8C"/>
    <w:rsid w:val="00872F52"/>
    <w:rsid w:val="008733DA"/>
    <w:rsid w:val="00874303"/>
    <w:rsid w:val="00875F57"/>
    <w:rsid w:val="00876390"/>
    <w:rsid w:val="0088053C"/>
    <w:rsid w:val="00881858"/>
    <w:rsid w:val="00881B4F"/>
    <w:rsid w:val="00881E8D"/>
    <w:rsid w:val="0088366C"/>
    <w:rsid w:val="00885048"/>
    <w:rsid w:val="0088550C"/>
    <w:rsid w:val="008855CE"/>
    <w:rsid w:val="00885A17"/>
    <w:rsid w:val="00885AA9"/>
    <w:rsid w:val="00885E54"/>
    <w:rsid w:val="008860A7"/>
    <w:rsid w:val="008861AC"/>
    <w:rsid w:val="00887091"/>
    <w:rsid w:val="0088739D"/>
    <w:rsid w:val="008874D0"/>
    <w:rsid w:val="00887C74"/>
    <w:rsid w:val="00890518"/>
    <w:rsid w:val="00890D5C"/>
    <w:rsid w:val="00890E0B"/>
    <w:rsid w:val="008914DB"/>
    <w:rsid w:val="00892483"/>
    <w:rsid w:val="008931DF"/>
    <w:rsid w:val="00893407"/>
    <w:rsid w:val="008935EE"/>
    <w:rsid w:val="00893A84"/>
    <w:rsid w:val="008948A3"/>
    <w:rsid w:val="00895234"/>
    <w:rsid w:val="00895755"/>
    <w:rsid w:val="00895C3A"/>
    <w:rsid w:val="0089640C"/>
    <w:rsid w:val="00897797"/>
    <w:rsid w:val="008A032E"/>
    <w:rsid w:val="008A0365"/>
    <w:rsid w:val="008A0F0D"/>
    <w:rsid w:val="008A102C"/>
    <w:rsid w:val="008A11AA"/>
    <w:rsid w:val="008A15F4"/>
    <w:rsid w:val="008A16CF"/>
    <w:rsid w:val="008A181C"/>
    <w:rsid w:val="008A1953"/>
    <w:rsid w:val="008A2706"/>
    <w:rsid w:val="008A2DAB"/>
    <w:rsid w:val="008A3217"/>
    <w:rsid w:val="008A4584"/>
    <w:rsid w:val="008A4BE7"/>
    <w:rsid w:val="008A4C8A"/>
    <w:rsid w:val="008A56E4"/>
    <w:rsid w:val="008A5745"/>
    <w:rsid w:val="008A5BC2"/>
    <w:rsid w:val="008A67C5"/>
    <w:rsid w:val="008A6A79"/>
    <w:rsid w:val="008A6E91"/>
    <w:rsid w:val="008A74BB"/>
    <w:rsid w:val="008A75CA"/>
    <w:rsid w:val="008B01CF"/>
    <w:rsid w:val="008B0BDD"/>
    <w:rsid w:val="008B0BE0"/>
    <w:rsid w:val="008B10ED"/>
    <w:rsid w:val="008B1197"/>
    <w:rsid w:val="008B1AC7"/>
    <w:rsid w:val="008B1B02"/>
    <w:rsid w:val="008B1F8F"/>
    <w:rsid w:val="008B2BE4"/>
    <w:rsid w:val="008B2D1B"/>
    <w:rsid w:val="008B3836"/>
    <w:rsid w:val="008B3EA1"/>
    <w:rsid w:val="008B439E"/>
    <w:rsid w:val="008B44D9"/>
    <w:rsid w:val="008B4583"/>
    <w:rsid w:val="008B481F"/>
    <w:rsid w:val="008B514B"/>
    <w:rsid w:val="008B5261"/>
    <w:rsid w:val="008B52AE"/>
    <w:rsid w:val="008B58A3"/>
    <w:rsid w:val="008B62AB"/>
    <w:rsid w:val="008B68E4"/>
    <w:rsid w:val="008B7433"/>
    <w:rsid w:val="008B7850"/>
    <w:rsid w:val="008C055D"/>
    <w:rsid w:val="008C069C"/>
    <w:rsid w:val="008C1112"/>
    <w:rsid w:val="008C18F4"/>
    <w:rsid w:val="008C1BAD"/>
    <w:rsid w:val="008C1F5C"/>
    <w:rsid w:val="008C21EA"/>
    <w:rsid w:val="008C47E7"/>
    <w:rsid w:val="008C5243"/>
    <w:rsid w:val="008C71EE"/>
    <w:rsid w:val="008D0C21"/>
    <w:rsid w:val="008D1732"/>
    <w:rsid w:val="008D1C4D"/>
    <w:rsid w:val="008D212F"/>
    <w:rsid w:val="008D233E"/>
    <w:rsid w:val="008D2A8D"/>
    <w:rsid w:val="008D485F"/>
    <w:rsid w:val="008D5921"/>
    <w:rsid w:val="008D6229"/>
    <w:rsid w:val="008D71FD"/>
    <w:rsid w:val="008D74C5"/>
    <w:rsid w:val="008D7811"/>
    <w:rsid w:val="008E0A44"/>
    <w:rsid w:val="008E1076"/>
    <w:rsid w:val="008E19CD"/>
    <w:rsid w:val="008E1BDB"/>
    <w:rsid w:val="008E1D0D"/>
    <w:rsid w:val="008E1FB4"/>
    <w:rsid w:val="008E3384"/>
    <w:rsid w:val="008E3834"/>
    <w:rsid w:val="008E3858"/>
    <w:rsid w:val="008E3F6D"/>
    <w:rsid w:val="008E425A"/>
    <w:rsid w:val="008E4DFB"/>
    <w:rsid w:val="008E6165"/>
    <w:rsid w:val="008E6D07"/>
    <w:rsid w:val="008E6FF1"/>
    <w:rsid w:val="008E7392"/>
    <w:rsid w:val="008E75EA"/>
    <w:rsid w:val="008E7895"/>
    <w:rsid w:val="008E7E9A"/>
    <w:rsid w:val="008F09B3"/>
    <w:rsid w:val="008F0A51"/>
    <w:rsid w:val="008F0CF6"/>
    <w:rsid w:val="008F168A"/>
    <w:rsid w:val="008F19C1"/>
    <w:rsid w:val="008F2F50"/>
    <w:rsid w:val="008F3FE6"/>
    <w:rsid w:val="008F4F93"/>
    <w:rsid w:val="008F54C0"/>
    <w:rsid w:val="008F5A8C"/>
    <w:rsid w:val="008F6947"/>
    <w:rsid w:val="008F6B12"/>
    <w:rsid w:val="008F762F"/>
    <w:rsid w:val="008F78B8"/>
    <w:rsid w:val="008F7B90"/>
    <w:rsid w:val="008F7B93"/>
    <w:rsid w:val="00900CA2"/>
    <w:rsid w:val="00901786"/>
    <w:rsid w:val="00901AAD"/>
    <w:rsid w:val="00901F2F"/>
    <w:rsid w:val="0090213B"/>
    <w:rsid w:val="00902B50"/>
    <w:rsid w:val="0090384C"/>
    <w:rsid w:val="00903EFC"/>
    <w:rsid w:val="00904530"/>
    <w:rsid w:val="009046C8"/>
    <w:rsid w:val="009053D4"/>
    <w:rsid w:val="00905BD0"/>
    <w:rsid w:val="0090712E"/>
    <w:rsid w:val="009077EA"/>
    <w:rsid w:val="00910450"/>
    <w:rsid w:val="00910744"/>
    <w:rsid w:val="00910D45"/>
    <w:rsid w:val="00911D3E"/>
    <w:rsid w:val="00911EC9"/>
    <w:rsid w:val="00912CDB"/>
    <w:rsid w:val="00915467"/>
    <w:rsid w:val="00915A7D"/>
    <w:rsid w:val="00915D0C"/>
    <w:rsid w:val="00915E19"/>
    <w:rsid w:val="009164D4"/>
    <w:rsid w:val="00916886"/>
    <w:rsid w:val="00916BE8"/>
    <w:rsid w:val="00917ADF"/>
    <w:rsid w:val="00920401"/>
    <w:rsid w:val="00920A16"/>
    <w:rsid w:val="00920C2A"/>
    <w:rsid w:val="00920DDC"/>
    <w:rsid w:val="00921128"/>
    <w:rsid w:val="0092160B"/>
    <w:rsid w:val="00921890"/>
    <w:rsid w:val="009219B4"/>
    <w:rsid w:val="00921BF9"/>
    <w:rsid w:val="00922BAB"/>
    <w:rsid w:val="00922BAD"/>
    <w:rsid w:val="00922BD9"/>
    <w:rsid w:val="009230B7"/>
    <w:rsid w:val="00923265"/>
    <w:rsid w:val="00923BB7"/>
    <w:rsid w:val="009240E4"/>
    <w:rsid w:val="00924B5A"/>
    <w:rsid w:val="009258DD"/>
    <w:rsid w:val="00925938"/>
    <w:rsid w:val="00926DBF"/>
    <w:rsid w:val="00927FD5"/>
    <w:rsid w:val="00930181"/>
    <w:rsid w:val="009303BD"/>
    <w:rsid w:val="009311E4"/>
    <w:rsid w:val="009312AD"/>
    <w:rsid w:val="00931FD0"/>
    <w:rsid w:val="009323B1"/>
    <w:rsid w:val="009328CA"/>
    <w:rsid w:val="00932ABB"/>
    <w:rsid w:val="0093321B"/>
    <w:rsid w:val="00933711"/>
    <w:rsid w:val="00933B8A"/>
    <w:rsid w:val="00933FF4"/>
    <w:rsid w:val="009355AF"/>
    <w:rsid w:val="0093608A"/>
    <w:rsid w:val="00936F7E"/>
    <w:rsid w:val="00937543"/>
    <w:rsid w:val="00940416"/>
    <w:rsid w:val="009407BE"/>
    <w:rsid w:val="0094098E"/>
    <w:rsid w:val="009410D6"/>
    <w:rsid w:val="009414AE"/>
    <w:rsid w:val="00941BBB"/>
    <w:rsid w:val="00942762"/>
    <w:rsid w:val="009428E7"/>
    <w:rsid w:val="00942BE9"/>
    <w:rsid w:val="00942DF6"/>
    <w:rsid w:val="00944745"/>
    <w:rsid w:val="00944D3E"/>
    <w:rsid w:val="00944DE6"/>
    <w:rsid w:val="00945537"/>
    <w:rsid w:val="00945611"/>
    <w:rsid w:val="00945A56"/>
    <w:rsid w:val="009460F7"/>
    <w:rsid w:val="0094619D"/>
    <w:rsid w:val="009462C5"/>
    <w:rsid w:val="00946449"/>
    <w:rsid w:val="00946702"/>
    <w:rsid w:val="00947533"/>
    <w:rsid w:val="0094765D"/>
    <w:rsid w:val="00947A16"/>
    <w:rsid w:val="00947C7A"/>
    <w:rsid w:val="0095008B"/>
    <w:rsid w:val="0095098F"/>
    <w:rsid w:val="00952001"/>
    <w:rsid w:val="00952852"/>
    <w:rsid w:val="00952898"/>
    <w:rsid w:val="009528DA"/>
    <w:rsid w:val="00952CBB"/>
    <w:rsid w:val="00953C55"/>
    <w:rsid w:val="00954035"/>
    <w:rsid w:val="00955D3B"/>
    <w:rsid w:val="00956485"/>
    <w:rsid w:val="00956B5E"/>
    <w:rsid w:val="0095773E"/>
    <w:rsid w:val="009579FF"/>
    <w:rsid w:val="009603CD"/>
    <w:rsid w:val="00960996"/>
    <w:rsid w:val="00961D2F"/>
    <w:rsid w:val="0096244E"/>
    <w:rsid w:val="009626C0"/>
    <w:rsid w:val="00962FAE"/>
    <w:rsid w:val="00963665"/>
    <w:rsid w:val="009648ED"/>
    <w:rsid w:val="00964903"/>
    <w:rsid w:val="00965B66"/>
    <w:rsid w:val="0096636C"/>
    <w:rsid w:val="009669D2"/>
    <w:rsid w:val="00966A9C"/>
    <w:rsid w:val="00966AEC"/>
    <w:rsid w:val="00967A25"/>
    <w:rsid w:val="00970010"/>
    <w:rsid w:val="009711C3"/>
    <w:rsid w:val="00973206"/>
    <w:rsid w:val="009732DE"/>
    <w:rsid w:val="00973A7D"/>
    <w:rsid w:val="00973B5B"/>
    <w:rsid w:val="0097446E"/>
    <w:rsid w:val="00975D78"/>
    <w:rsid w:val="009760CC"/>
    <w:rsid w:val="00976B77"/>
    <w:rsid w:val="00976C8E"/>
    <w:rsid w:val="0097759D"/>
    <w:rsid w:val="00981B1D"/>
    <w:rsid w:val="00982534"/>
    <w:rsid w:val="009825E4"/>
    <w:rsid w:val="00983DA5"/>
    <w:rsid w:val="00984A09"/>
    <w:rsid w:val="00984D41"/>
    <w:rsid w:val="00985290"/>
    <w:rsid w:val="009856C3"/>
    <w:rsid w:val="009869CB"/>
    <w:rsid w:val="009872F8"/>
    <w:rsid w:val="00987C7E"/>
    <w:rsid w:val="00990923"/>
    <w:rsid w:val="0099123E"/>
    <w:rsid w:val="00991589"/>
    <w:rsid w:val="00991AEA"/>
    <w:rsid w:val="009933FC"/>
    <w:rsid w:val="00994650"/>
    <w:rsid w:val="00995180"/>
    <w:rsid w:val="00995B95"/>
    <w:rsid w:val="0099732B"/>
    <w:rsid w:val="00997687"/>
    <w:rsid w:val="009A0033"/>
    <w:rsid w:val="009A0182"/>
    <w:rsid w:val="009A0644"/>
    <w:rsid w:val="009A0E8B"/>
    <w:rsid w:val="009A0F26"/>
    <w:rsid w:val="009A116F"/>
    <w:rsid w:val="009A2593"/>
    <w:rsid w:val="009A2C0D"/>
    <w:rsid w:val="009A2DC5"/>
    <w:rsid w:val="009A2E07"/>
    <w:rsid w:val="009A3190"/>
    <w:rsid w:val="009A3397"/>
    <w:rsid w:val="009A3F24"/>
    <w:rsid w:val="009A6284"/>
    <w:rsid w:val="009A646F"/>
    <w:rsid w:val="009A6773"/>
    <w:rsid w:val="009A6815"/>
    <w:rsid w:val="009A690F"/>
    <w:rsid w:val="009A792C"/>
    <w:rsid w:val="009A7AEB"/>
    <w:rsid w:val="009A7CEF"/>
    <w:rsid w:val="009B0E69"/>
    <w:rsid w:val="009B1E14"/>
    <w:rsid w:val="009B1FB3"/>
    <w:rsid w:val="009B20E0"/>
    <w:rsid w:val="009B23BF"/>
    <w:rsid w:val="009B2600"/>
    <w:rsid w:val="009B2FE4"/>
    <w:rsid w:val="009B3DB3"/>
    <w:rsid w:val="009B3EFD"/>
    <w:rsid w:val="009B578F"/>
    <w:rsid w:val="009B586A"/>
    <w:rsid w:val="009B58DE"/>
    <w:rsid w:val="009B618D"/>
    <w:rsid w:val="009B628E"/>
    <w:rsid w:val="009B650D"/>
    <w:rsid w:val="009B77A2"/>
    <w:rsid w:val="009C1DDA"/>
    <w:rsid w:val="009C3869"/>
    <w:rsid w:val="009C3903"/>
    <w:rsid w:val="009C3A29"/>
    <w:rsid w:val="009C4617"/>
    <w:rsid w:val="009C4874"/>
    <w:rsid w:val="009C54E3"/>
    <w:rsid w:val="009C5C62"/>
    <w:rsid w:val="009C6572"/>
    <w:rsid w:val="009C6883"/>
    <w:rsid w:val="009C6B52"/>
    <w:rsid w:val="009C757F"/>
    <w:rsid w:val="009D0FAE"/>
    <w:rsid w:val="009D11B4"/>
    <w:rsid w:val="009D1665"/>
    <w:rsid w:val="009D18BC"/>
    <w:rsid w:val="009D1910"/>
    <w:rsid w:val="009D1F06"/>
    <w:rsid w:val="009D1F14"/>
    <w:rsid w:val="009D28FC"/>
    <w:rsid w:val="009D2C9E"/>
    <w:rsid w:val="009D3162"/>
    <w:rsid w:val="009D3231"/>
    <w:rsid w:val="009D41E3"/>
    <w:rsid w:val="009D4667"/>
    <w:rsid w:val="009D5E50"/>
    <w:rsid w:val="009D6D44"/>
    <w:rsid w:val="009D74AC"/>
    <w:rsid w:val="009E0358"/>
    <w:rsid w:val="009E06C1"/>
    <w:rsid w:val="009E0B02"/>
    <w:rsid w:val="009E0F91"/>
    <w:rsid w:val="009E15B1"/>
    <w:rsid w:val="009E15E1"/>
    <w:rsid w:val="009E1C5F"/>
    <w:rsid w:val="009E2294"/>
    <w:rsid w:val="009E2ACB"/>
    <w:rsid w:val="009E2C8E"/>
    <w:rsid w:val="009E399A"/>
    <w:rsid w:val="009E5665"/>
    <w:rsid w:val="009E5D27"/>
    <w:rsid w:val="009E6084"/>
    <w:rsid w:val="009E6243"/>
    <w:rsid w:val="009E670D"/>
    <w:rsid w:val="009E6796"/>
    <w:rsid w:val="009E693D"/>
    <w:rsid w:val="009E715A"/>
    <w:rsid w:val="009E72C3"/>
    <w:rsid w:val="009F04FA"/>
    <w:rsid w:val="009F1C0B"/>
    <w:rsid w:val="009F1C82"/>
    <w:rsid w:val="009F1D16"/>
    <w:rsid w:val="009F2CB6"/>
    <w:rsid w:val="009F3203"/>
    <w:rsid w:val="009F3216"/>
    <w:rsid w:val="009F3870"/>
    <w:rsid w:val="009F3F01"/>
    <w:rsid w:val="009F4654"/>
    <w:rsid w:val="009F51E2"/>
    <w:rsid w:val="009F551A"/>
    <w:rsid w:val="009F5F09"/>
    <w:rsid w:val="009F6A05"/>
    <w:rsid w:val="009F6C2C"/>
    <w:rsid w:val="009F72EE"/>
    <w:rsid w:val="009F7753"/>
    <w:rsid w:val="00A00823"/>
    <w:rsid w:val="00A0086E"/>
    <w:rsid w:val="00A00A2A"/>
    <w:rsid w:val="00A013F4"/>
    <w:rsid w:val="00A01EA1"/>
    <w:rsid w:val="00A02C74"/>
    <w:rsid w:val="00A02FD0"/>
    <w:rsid w:val="00A030DB"/>
    <w:rsid w:val="00A035CB"/>
    <w:rsid w:val="00A038E9"/>
    <w:rsid w:val="00A03B82"/>
    <w:rsid w:val="00A03E97"/>
    <w:rsid w:val="00A040EA"/>
    <w:rsid w:val="00A0447A"/>
    <w:rsid w:val="00A04561"/>
    <w:rsid w:val="00A04660"/>
    <w:rsid w:val="00A04741"/>
    <w:rsid w:val="00A04E11"/>
    <w:rsid w:val="00A0528F"/>
    <w:rsid w:val="00A07309"/>
    <w:rsid w:val="00A07C69"/>
    <w:rsid w:val="00A1008C"/>
    <w:rsid w:val="00A12136"/>
    <w:rsid w:val="00A123DE"/>
    <w:rsid w:val="00A1267C"/>
    <w:rsid w:val="00A1462C"/>
    <w:rsid w:val="00A14FE2"/>
    <w:rsid w:val="00A15105"/>
    <w:rsid w:val="00A15677"/>
    <w:rsid w:val="00A1571D"/>
    <w:rsid w:val="00A15942"/>
    <w:rsid w:val="00A1648A"/>
    <w:rsid w:val="00A167C2"/>
    <w:rsid w:val="00A1750F"/>
    <w:rsid w:val="00A17C94"/>
    <w:rsid w:val="00A17E47"/>
    <w:rsid w:val="00A200A0"/>
    <w:rsid w:val="00A21501"/>
    <w:rsid w:val="00A21C46"/>
    <w:rsid w:val="00A21F16"/>
    <w:rsid w:val="00A22010"/>
    <w:rsid w:val="00A2224D"/>
    <w:rsid w:val="00A2226E"/>
    <w:rsid w:val="00A2258A"/>
    <w:rsid w:val="00A231BA"/>
    <w:rsid w:val="00A23951"/>
    <w:rsid w:val="00A24410"/>
    <w:rsid w:val="00A24744"/>
    <w:rsid w:val="00A2555D"/>
    <w:rsid w:val="00A255C3"/>
    <w:rsid w:val="00A26A77"/>
    <w:rsid w:val="00A27643"/>
    <w:rsid w:val="00A302D5"/>
    <w:rsid w:val="00A309CC"/>
    <w:rsid w:val="00A31517"/>
    <w:rsid w:val="00A31981"/>
    <w:rsid w:val="00A320BB"/>
    <w:rsid w:val="00A3238C"/>
    <w:rsid w:val="00A323BD"/>
    <w:rsid w:val="00A325B3"/>
    <w:rsid w:val="00A34E61"/>
    <w:rsid w:val="00A3570B"/>
    <w:rsid w:val="00A358FB"/>
    <w:rsid w:val="00A36252"/>
    <w:rsid w:val="00A40793"/>
    <w:rsid w:val="00A40916"/>
    <w:rsid w:val="00A4098C"/>
    <w:rsid w:val="00A418C1"/>
    <w:rsid w:val="00A419AA"/>
    <w:rsid w:val="00A41B70"/>
    <w:rsid w:val="00A4272E"/>
    <w:rsid w:val="00A42ADD"/>
    <w:rsid w:val="00A4324D"/>
    <w:rsid w:val="00A439C8"/>
    <w:rsid w:val="00A442AB"/>
    <w:rsid w:val="00A44768"/>
    <w:rsid w:val="00A4519A"/>
    <w:rsid w:val="00A4526D"/>
    <w:rsid w:val="00A4580C"/>
    <w:rsid w:val="00A4588A"/>
    <w:rsid w:val="00A45C54"/>
    <w:rsid w:val="00A467B9"/>
    <w:rsid w:val="00A46B12"/>
    <w:rsid w:val="00A50E1F"/>
    <w:rsid w:val="00A5152F"/>
    <w:rsid w:val="00A51976"/>
    <w:rsid w:val="00A51AAC"/>
    <w:rsid w:val="00A5291C"/>
    <w:rsid w:val="00A530DD"/>
    <w:rsid w:val="00A539D9"/>
    <w:rsid w:val="00A53D23"/>
    <w:rsid w:val="00A54105"/>
    <w:rsid w:val="00A54602"/>
    <w:rsid w:val="00A54ACE"/>
    <w:rsid w:val="00A566C8"/>
    <w:rsid w:val="00A60462"/>
    <w:rsid w:val="00A604D2"/>
    <w:rsid w:val="00A60520"/>
    <w:rsid w:val="00A6092B"/>
    <w:rsid w:val="00A617D6"/>
    <w:rsid w:val="00A6236E"/>
    <w:rsid w:val="00A625DC"/>
    <w:rsid w:val="00A63161"/>
    <w:rsid w:val="00A63C80"/>
    <w:rsid w:val="00A6449B"/>
    <w:rsid w:val="00A64B11"/>
    <w:rsid w:val="00A64F33"/>
    <w:rsid w:val="00A654DB"/>
    <w:rsid w:val="00A661F0"/>
    <w:rsid w:val="00A663F0"/>
    <w:rsid w:val="00A66BD4"/>
    <w:rsid w:val="00A67034"/>
    <w:rsid w:val="00A6724F"/>
    <w:rsid w:val="00A675EA"/>
    <w:rsid w:val="00A67AE3"/>
    <w:rsid w:val="00A70691"/>
    <w:rsid w:val="00A708F9"/>
    <w:rsid w:val="00A709F9"/>
    <w:rsid w:val="00A711A8"/>
    <w:rsid w:val="00A715D0"/>
    <w:rsid w:val="00A71941"/>
    <w:rsid w:val="00A725CC"/>
    <w:rsid w:val="00A731C6"/>
    <w:rsid w:val="00A735D0"/>
    <w:rsid w:val="00A73693"/>
    <w:rsid w:val="00A736F3"/>
    <w:rsid w:val="00A73C11"/>
    <w:rsid w:val="00A747A8"/>
    <w:rsid w:val="00A74EFB"/>
    <w:rsid w:val="00A74FAA"/>
    <w:rsid w:val="00A7547E"/>
    <w:rsid w:val="00A75927"/>
    <w:rsid w:val="00A75AE2"/>
    <w:rsid w:val="00A75F91"/>
    <w:rsid w:val="00A7631F"/>
    <w:rsid w:val="00A769EE"/>
    <w:rsid w:val="00A76A19"/>
    <w:rsid w:val="00A77809"/>
    <w:rsid w:val="00A8013A"/>
    <w:rsid w:val="00A809A3"/>
    <w:rsid w:val="00A80E86"/>
    <w:rsid w:val="00A8144F"/>
    <w:rsid w:val="00A81514"/>
    <w:rsid w:val="00A818AD"/>
    <w:rsid w:val="00A81A14"/>
    <w:rsid w:val="00A81A32"/>
    <w:rsid w:val="00A82909"/>
    <w:rsid w:val="00A82CFA"/>
    <w:rsid w:val="00A82E10"/>
    <w:rsid w:val="00A8408B"/>
    <w:rsid w:val="00A8492B"/>
    <w:rsid w:val="00A853D1"/>
    <w:rsid w:val="00A8566E"/>
    <w:rsid w:val="00A85694"/>
    <w:rsid w:val="00A86985"/>
    <w:rsid w:val="00A86C9D"/>
    <w:rsid w:val="00A875DA"/>
    <w:rsid w:val="00A904A2"/>
    <w:rsid w:val="00A90F50"/>
    <w:rsid w:val="00A91008"/>
    <w:rsid w:val="00A9160B"/>
    <w:rsid w:val="00A919DB"/>
    <w:rsid w:val="00A91C93"/>
    <w:rsid w:val="00A924A8"/>
    <w:rsid w:val="00A92EF1"/>
    <w:rsid w:val="00A939FB"/>
    <w:rsid w:val="00A954E1"/>
    <w:rsid w:val="00A95C4F"/>
    <w:rsid w:val="00A96184"/>
    <w:rsid w:val="00A9733F"/>
    <w:rsid w:val="00A97D67"/>
    <w:rsid w:val="00A97F23"/>
    <w:rsid w:val="00A97FFA"/>
    <w:rsid w:val="00AA0D4D"/>
    <w:rsid w:val="00AA0E48"/>
    <w:rsid w:val="00AA100A"/>
    <w:rsid w:val="00AA1ADC"/>
    <w:rsid w:val="00AA213B"/>
    <w:rsid w:val="00AA2EB4"/>
    <w:rsid w:val="00AA3DA1"/>
    <w:rsid w:val="00AA4881"/>
    <w:rsid w:val="00AA65AA"/>
    <w:rsid w:val="00AA65DC"/>
    <w:rsid w:val="00AA7503"/>
    <w:rsid w:val="00AA7AF8"/>
    <w:rsid w:val="00AA7E47"/>
    <w:rsid w:val="00AA7F8D"/>
    <w:rsid w:val="00AB00EC"/>
    <w:rsid w:val="00AB0A1D"/>
    <w:rsid w:val="00AB2938"/>
    <w:rsid w:val="00AB2AE6"/>
    <w:rsid w:val="00AB3EBB"/>
    <w:rsid w:val="00AB4E77"/>
    <w:rsid w:val="00AB5FDE"/>
    <w:rsid w:val="00AB63CC"/>
    <w:rsid w:val="00AB66FC"/>
    <w:rsid w:val="00AB6D37"/>
    <w:rsid w:val="00AB6FA2"/>
    <w:rsid w:val="00AB764E"/>
    <w:rsid w:val="00AB7CF1"/>
    <w:rsid w:val="00AC0703"/>
    <w:rsid w:val="00AC0799"/>
    <w:rsid w:val="00AC1A71"/>
    <w:rsid w:val="00AC27A5"/>
    <w:rsid w:val="00AC36F3"/>
    <w:rsid w:val="00AC3712"/>
    <w:rsid w:val="00AC3BAA"/>
    <w:rsid w:val="00AC3DA2"/>
    <w:rsid w:val="00AC4759"/>
    <w:rsid w:val="00AD0183"/>
    <w:rsid w:val="00AD0EB5"/>
    <w:rsid w:val="00AD1085"/>
    <w:rsid w:val="00AD1171"/>
    <w:rsid w:val="00AD1627"/>
    <w:rsid w:val="00AD1A2A"/>
    <w:rsid w:val="00AD1AD6"/>
    <w:rsid w:val="00AD1BFA"/>
    <w:rsid w:val="00AD24D8"/>
    <w:rsid w:val="00AD2A88"/>
    <w:rsid w:val="00AD2CAF"/>
    <w:rsid w:val="00AD32F3"/>
    <w:rsid w:val="00AD3439"/>
    <w:rsid w:val="00AD38FF"/>
    <w:rsid w:val="00AD50E2"/>
    <w:rsid w:val="00AD51EE"/>
    <w:rsid w:val="00AD5260"/>
    <w:rsid w:val="00AD5880"/>
    <w:rsid w:val="00AD680E"/>
    <w:rsid w:val="00AD726F"/>
    <w:rsid w:val="00AD73C9"/>
    <w:rsid w:val="00AD7939"/>
    <w:rsid w:val="00AE0916"/>
    <w:rsid w:val="00AE0D35"/>
    <w:rsid w:val="00AE1215"/>
    <w:rsid w:val="00AE1508"/>
    <w:rsid w:val="00AE1593"/>
    <w:rsid w:val="00AE1A01"/>
    <w:rsid w:val="00AE1DF5"/>
    <w:rsid w:val="00AE1E0B"/>
    <w:rsid w:val="00AE21C5"/>
    <w:rsid w:val="00AE31B5"/>
    <w:rsid w:val="00AE444A"/>
    <w:rsid w:val="00AE4E7A"/>
    <w:rsid w:val="00AE4F0B"/>
    <w:rsid w:val="00AE60F9"/>
    <w:rsid w:val="00AE67F3"/>
    <w:rsid w:val="00AE6FA4"/>
    <w:rsid w:val="00AF09EB"/>
    <w:rsid w:val="00AF182B"/>
    <w:rsid w:val="00AF18F1"/>
    <w:rsid w:val="00AF1E43"/>
    <w:rsid w:val="00AF241A"/>
    <w:rsid w:val="00AF2561"/>
    <w:rsid w:val="00AF3A4F"/>
    <w:rsid w:val="00AF4154"/>
    <w:rsid w:val="00AF4849"/>
    <w:rsid w:val="00AF4ACD"/>
    <w:rsid w:val="00AF4C78"/>
    <w:rsid w:val="00AF68A3"/>
    <w:rsid w:val="00AF6A91"/>
    <w:rsid w:val="00AF6AA2"/>
    <w:rsid w:val="00AF6CFC"/>
    <w:rsid w:val="00AF6D97"/>
    <w:rsid w:val="00AF7086"/>
    <w:rsid w:val="00AF7175"/>
    <w:rsid w:val="00AF7464"/>
    <w:rsid w:val="00AF76BF"/>
    <w:rsid w:val="00B01551"/>
    <w:rsid w:val="00B01C75"/>
    <w:rsid w:val="00B01DA3"/>
    <w:rsid w:val="00B02041"/>
    <w:rsid w:val="00B02523"/>
    <w:rsid w:val="00B02B69"/>
    <w:rsid w:val="00B03BB5"/>
    <w:rsid w:val="00B03DE6"/>
    <w:rsid w:val="00B0476A"/>
    <w:rsid w:val="00B062AF"/>
    <w:rsid w:val="00B069A2"/>
    <w:rsid w:val="00B06A50"/>
    <w:rsid w:val="00B06B63"/>
    <w:rsid w:val="00B06C8E"/>
    <w:rsid w:val="00B06D9D"/>
    <w:rsid w:val="00B070AC"/>
    <w:rsid w:val="00B07636"/>
    <w:rsid w:val="00B07886"/>
    <w:rsid w:val="00B07C2A"/>
    <w:rsid w:val="00B07C93"/>
    <w:rsid w:val="00B10D8C"/>
    <w:rsid w:val="00B110C2"/>
    <w:rsid w:val="00B11775"/>
    <w:rsid w:val="00B11AC1"/>
    <w:rsid w:val="00B121EB"/>
    <w:rsid w:val="00B12246"/>
    <w:rsid w:val="00B12410"/>
    <w:rsid w:val="00B15C58"/>
    <w:rsid w:val="00B15C7B"/>
    <w:rsid w:val="00B15CE2"/>
    <w:rsid w:val="00B17E72"/>
    <w:rsid w:val="00B20268"/>
    <w:rsid w:val="00B20908"/>
    <w:rsid w:val="00B20F34"/>
    <w:rsid w:val="00B2185F"/>
    <w:rsid w:val="00B22E09"/>
    <w:rsid w:val="00B22FBF"/>
    <w:rsid w:val="00B23837"/>
    <w:rsid w:val="00B23CB6"/>
    <w:rsid w:val="00B23E54"/>
    <w:rsid w:val="00B2486A"/>
    <w:rsid w:val="00B24886"/>
    <w:rsid w:val="00B24AD2"/>
    <w:rsid w:val="00B252C1"/>
    <w:rsid w:val="00B25AC2"/>
    <w:rsid w:val="00B2618D"/>
    <w:rsid w:val="00B26A67"/>
    <w:rsid w:val="00B27017"/>
    <w:rsid w:val="00B2791D"/>
    <w:rsid w:val="00B27CBE"/>
    <w:rsid w:val="00B27DAF"/>
    <w:rsid w:val="00B27E3E"/>
    <w:rsid w:val="00B27ECC"/>
    <w:rsid w:val="00B317F4"/>
    <w:rsid w:val="00B329AC"/>
    <w:rsid w:val="00B32A25"/>
    <w:rsid w:val="00B33664"/>
    <w:rsid w:val="00B33787"/>
    <w:rsid w:val="00B34380"/>
    <w:rsid w:val="00B359B2"/>
    <w:rsid w:val="00B359EC"/>
    <w:rsid w:val="00B35BB9"/>
    <w:rsid w:val="00B35CBB"/>
    <w:rsid w:val="00B36933"/>
    <w:rsid w:val="00B40B12"/>
    <w:rsid w:val="00B40E16"/>
    <w:rsid w:val="00B40FE6"/>
    <w:rsid w:val="00B41377"/>
    <w:rsid w:val="00B41A7B"/>
    <w:rsid w:val="00B42275"/>
    <w:rsid w:val="00B42344"/>
    <w:rsid w:val="00B42E4B"/>
    <w:rsid w:val="00B4309F"/>
    <w:rsid w:val="00B43F9A"/>
    <w:rsid w:val="00B44261"/>
    <w:rsid w:val="00B45AB2"/>
    <w:rsid w:val="00B46932"/>
    <w:rsid w:val="00B471A0"/>
    <w:rsid w:val="00B50766"/>
    <w:rsid w:val="00B5093C"/>
    <w:rsid w:val="00B50D7C"/>
    <w:rsid w:val="00B5178E"/>
    <w:rsid w:val="00B52379"/>
    <w:rsid w:val="00B524E6"/>
    <w:rsid w:val="00B529FE"/>
    <w:rsid w:val="00B52DBB"/>
    <w:rsid w:val="00B53270"/>
    <w:rsid w:val="00B533CC"/>
    <w:rsid w:val="00B53990"/>
    <w:rsid w:val="00B539F8"/>
    <w:rsid w:val="00B53A10"/>
    <w:rsid w:val="00B54C76"/>
    <w:rsid w:val="00B54F2C"/>
    <w:rsid w:val="00B54F32"/>
    <w:rsid w:val="00B5583E"/>
    <w:rsid w:val="00B55E7C"/>
    <w:rsid w:val="00B56361"/>
    <w:rsid w:val="00B56783"/>
    <w:rsid w:val="00B571E1"/>
    <w:rsid w:val="00B60984"/>
    <w:rsid w:val="00B609CB"/>
    <w:rsid w:val="00B609D3"/>
    <w:rsid w:val="00B60E97"/>
    <w:rsid w:val="00B61916"/>
    <w:rsid w:val="00B61B7A"/>
    <w:rsid w:val="00B6218C"/>
    <w:rsid w:val="00B6261E"/>
    <w:rsid w:val="00B62EE8"/>
    <w:rsid w:val="00B63596"/>
    <w:rsid w:val="00B63998"/>
    <w:rsid w:val="00B63AB6"/>
    <w:rsid w:val="00B63FB6"/>
    <w:rsid w:val="00B6447B"/>
    <w:rsid w:val="00B65286"/>
    <w:rsid w:val="00B658EE"/>
    <w:rsid w:val="00B67428"/>
    <w:rsid w:val="00B67DF6"/>
    <w:rsid w:val="00B702F6"/>
    <w:rsid w:val="00B70455"/>
    <w:rsid w:val="00B7150B"/>
    <w:rsid w:val="00B7165F"/>
    <w:rsid w:val="00B71C96"/>
    <w:rsid w:val="00B71CBA"/>
    <w:rsid w:val="00B71F68"/>
    <w:rsid w:val="00B71FC8"/>
    <w:rsid w:val="00B73A7E"/>
    <w:rsid w:val="00B744A3"/>
    <w:rsid w:val="00B74E8C"/>
    <w:rsid w:val="00B75152"/>
    <w:rsid w:val="00B75831"/>
    <w:rsid w:val="00B763BC"/>
    <w:rsid w:val="00B7642E"/>
    <w:rsid w:val="00B76464"/>
    <w:rsid w:val="00B77170"/>
    <w:rsid w:val="00B77E4E"/>
    <w:rsid w:val="00B80798"/>
    <w:rsid w:val="00B80FFA"/>
    <w:rsid w:val="00B81A72"/>
    <w:rsid w:val="00B81E00"/>
    <w:rsid w:val="00B82157"/>
    <w:rsid w:val="00B848C0"/>
    <w:rsid w:val="00B85101"/>
    <w:rsid w:val="00B85510"/>
    <w:rsid w:val="00B85A64"/>
    <w:rsid w:val="00B85D75"/>
    <w:rsid w:val="00B86E85"/>
    <w:rsid w:val="00B875C6"/>
    <w:rsid w:val="00B90AD4"/>
    <w:rsid w:val="00B91469"/>
    <w:rsid w:val="00B91858"/>
    <w:rsid w:val="00B926CD"/>
    <w:rsid w:val="00B93554"/>
    <w:rsid w:val="00B94309"/>
    <w:rsid w:val="00B949D1"/>
    <w:rsid w:val="00B95343"/>
    <w:rsid w:val="00B95DCC"/>
    <w:rsid w:val="00B963D6"/>
    <w:rsid w:val="00B966EA"/>
    <w:rsid w:val="00B96A91"/>
    <w:rsid w:val="00B96F65"/>
    <w:rsid w:val="00B97479"/>
    <w:rsid w:val="00B97A10"/>
    <w:rsid w:val="00B97FD9"/>
    <w:rsid w:val="00BA0757"/>
    <w:rsid w:val="00BA0C79"/>
    <w:rsid w:val="00BA102D"/>
    <w:rsid w:val="00BA17CD"/>
    <w:rsid w:val="00BA1D51"/>
    <w:rsid w:val="00BA21A5"/>
    <w:rsid w:val="00BA2261"/>
    <w:rsid w:val="00BA2A47"/>
    <w:rsid w:val="00BA2AB2"/>
    <w:rsid w:val="00BA3207"/>
    <w:rsid w:val="00BA371F"/>
    <w:rsid w:val="00BA3A2D"/>
    <w:rsid w:val="00BA4A3D"/>
    <w:rsid w:val="00BA58BD"/>
    <w:rsid w:val="00BA58D7"/>
    <w:rsid w:val="00BA5A2A"/>
    <w:rsid w:val="00BA5C73"/>
    <w:rsid w:val="00BA5D82"/>
    <w:rsid w:val="00BA605A"/>
    <w:rsid w:val="00BA6CA7"/>
    <w:rsid w:val="00BA7689"/>
    <w:rsid w:val="00BB0B26"/>
    <w:rsid w:val="00BB1353"/>
    <w:rsid w:val="00BB1845"/>
    <w:rsid w:val="00BB2930"/>
    <w:rsid w:val="00BB2EAA"/>
    <w:rsid w:val="00BB2F71"/>
    <w:rsid w:val="00BB3077"/>
    <w:rsid w:val="00BB326B"/>
    <w:rsid w:val="00BB3347"/>
    <w:rsid w:val="00BB54E4"/>
    <w:rsid w:val="00BB59C3"/>
    <w:rsid w:val="00BB635A"/>
    <w:rsid w:val="00BB6856"/>
    <w:rsid w:val="00BB6939"/>
    <w:rsid w:val="00BB6B0A"/>
    <w:rsid w:val="00BB720E"/>
    <w:rsid w:val="00BB767A"/>
    <w:rsid w:val="00BB77F1"/>
    <w:rsid w:val="00BC02B7"/>
    <w:rsid w:val="00BC148C"/>
    <w:rsid w:val="00BC15E2"/>
    <w:rsid w:val="00BC1879"/>
    <w:rsid w:val="00BC246F"/>
    <w:rsid w:val="00BC25D7"/>
    <w:rsid w:val="00BC2DAE"/>
    <w:rsid w:val="00BC3163"/>
    <w:rsid w:val="00BC3ADD"/>
    <w:rsid w:val="00BC3B3A"/>
    <w:rsid w:val="00BC3F79"/>
    <w:rsid w:val="00BC4051"/>
    <w:rsid w:val="00BC618D"/>
    <w:rsid w:val="00BC7175"/>
    <w:rsid w:val="00BD0565"/>
    <w:rsid w:val="00BD05FB"/>
    <w:rsid w:val="00BD0703"/>
    <w:rsid w:val="00BD075A"/>
    <w:rsid w:val="00BD0960"/>
    <w:rsid w:val="00BD0B65"/>
    <w:rsid w:val="00BD0CC7"/>
    <w:rsid w:val="00BD12E1"/>
    <w:rsid w:val="00BD1AA6"/>
    <w:rsid w:val="00BD2EC2"/>
    <w:rsid w:val="00BD2EFF"/>
    <w:rsid w:val="00BD3BFE"/>
    <w:rsid w:val="00BD5322"/>
    <w:rsid w:val="00BD5522"/>
    <w:rsid w:val="00BD5FDC"/>
    <w:rsid w:val="00BD7D9B"/>
    <w:rsid w:val="00BE011B"/>
    <w:rsid w:val="00BE05A4"/>
    <w:rsid w:val="00BE0B07"/>
    <w:rsid w:val="00BE0E40"/>
    <w:rsid w:val="00BE1588"/>
    <w:rsid w:val="00BE15CB"/>
    <w:rsid w:val="00BE16DD"/>
    <w:rsid w:val="00BE1705"/>
    <w:rsid w:val="00BE1940"/>
    <w:rsid w:val="00BE195D"/>
    <w:rsid w:val="00BE29A4"/>
    <w:rsid w:val="00BE2F2A"/>
    <w:rsid w:val="00BE30C6"/>
    <w:rsid w:val="00BE3198"/>
    <w:rsid w:val="00BE35BD"/>
    <w:rsid w:val="00BE36C9"/>
    <w:rsid w:val="00BE4282"/>
    <w:rsid w:val="00BE4DD6"/>
    <w:rsid w:val="00BE4EFC"/>
    <w:rsid w:val="00BE51A5"/>
    <w:rsid w:val="00BE5581"/>
    <w:rsid w:val="00BE56A5"/>
    <w:rsid w:val="00BE6384"/>
    <w:rsid w:val="00BE6838"/>
    <w:rsid w:val="00BE6CB3"/>
    <w:rsid w:val="00BE6F9F"/>
    <w:rsid w:val="00BF078C"/>
    <w:rsid w:val="00BF0A64"/>
    <w:rsid w:val="00BF16B7"/>
    <w:rsid w:val="00BF2411"/>
    <w:rsid w:val="00BF241B"/>
    <w:rsid w:val="00BF24E8"/>
    <w:rsid w:val="00BF28F8"/>
    <w:rsid w:val="00BF3BE1"/>
    <w:rsid w:val="00BF3E37"/>
    <w:rsid w:val="00BF4CA2"/>
    <w:rsid w:val="00BF56F3"/>
    <w:rsid w:val="00BF5B61"/>
    <w:rsid w:val="00BF6A63"/>
    <w:rsid w:val="00BF6DFA"/>
    <w:rsid w:val="00BF7715"/>
    <w:rsid w:val="00C004E5"/>
    <w:rsid w:val="00C0053F"/>
    <w:rsid w:val="00C01143"/>
    <w:rsid w:val="00C015BD"/>
    <w:rsid w:val="00C0190A"/>
    <w:rsid w:val="00C01AB0"/>
    <w:rsid w:val="00C023CD"/>
    <w:rsid w:val="00C02E87"/>
    <w:rsid w:val="00C0364A"/>
    <w:rsid w:val="00C03AE9"/>
    <w:rsid w:val="00C04978"/>
    <w:rsid w:val="00C04CCE"/>
    <w:rsid w:val="00C05E25"/>
    <w:rsid w:val="00C063F4"/>
    <w:rsid w:val="00C06B31"/>
    <w:rsid w:val="00C079E0"/>
    <w:rsid w:val="00C07DBD"/>
    <w:rsid w:val="00C102C5"/>
    <w:rsid w:val="00C10352"/>
    <w:rsid w:val="00C10A33"/>
    <w:rsid w:val="00C11C06"/>
    <w:rsid w:val="00C11E37"/>
    <w:rsid w:val="00C12129"/>
    <w:rsid w:val="00C12D8A"/>
    <w:rsid w:val="00C12EB9"/>
    <w:rsid w:val="00C1372D"/>
    <w:rsid w:val="00C13AE5"/>
    <w:rsid w:val="00C13B3E"/>
    <w:rsid w:val="00C144BC"/>
    <w:rsid w:val="00C14657"/>
    <w:rsid w:val="00C159D1"/>
    <w:rsid w:val="00C15A77"/>
    <w:rsid w:val="00C20A5A"/>
    <w:rsid w:val="00C20F57"/>
    <w:rsid w:val="00C21156"/>
    <w:rsid w:val="00C2189F"/>
    <w:rsid w:val="00C2245E"/>
    <w:rsid w:val="00C22955"/>
    <w:rsid w:val="00C22B32"/>
    <w:rsid w:val="00C22B96"/>
    <w:rsid w:val="00C22CCB"/>
    <w:rsid w:val="00C23131"/>
    <w:rsid w:val="00C232B3"/>
    <w:rsid w:val="00C23491"/>
    <w:rsid w:val="00C23560"/>
    <w:rsid w:val="00C23985"/>
    <w:rsid w:val="00C23AAD"/>
    <w:rsid w:val="00C240AA"/>
    <w:rsid w:val="00C24D09"/>
    <w:rsid w:val="00C24EF3"/>
    <w:rsid w:val="00C25611"/>
    <w:rsid w:val="00C25A44"/>
    <w:rsid w:val="00C2602B"/>
    <w:rsid w:val="00C276F2"/>
    <w:rsid w:val="00C317D2"/>
    <w:rsid w:val="00C325FA"/>
    <w:rsid w:val="00C32D4C"/>
    <w:rsid w:val="00C33891"/>
    <w:rsid w:val="00C3390A"/>
    <w:rsid w:val="00C33AE8"/>
    <w:rsid w:val="00C34134"/>
    <w:rsid w:val="00C34901"/>
    <w:rsid w:val="00C34910"/>
    <w:rsid w:val="00C35946"/>
    <w:rsid w:val="00C37098"/>
    <w:rsid w:val="00C37397"/>
    <w:rsid w:val="00C404E9"/>
    <w:rsid w:val="00C412A4"/>
    <w:rsid w:val="00C418EA"/>
    <w:rsid w:val="00C41BE7"/>
    <w:rsid w:val="00C41F78"/>
    <w:rsid w:val="00C42900"/>
    <w:rsid w:val="00C42C62"/>
    <w:rsid w:val="00C431DD"/>
    <w:rsid w:val="00C43336"/>
    <w:rsid w:val="00C4344B"/>
    <w:rsid w:val="00C43593"/>
    <w:rsid w:val="00C435B8"/>
    <w:rsid w:val="00C43A61"/>
    <w:rsid w:val="00C43CAA"/>
    <w:rsid w:val="00C44038"/>
    <w:rsid w:val="00C44723"/>
    <w:rsid w:val="00C450D8"/>
    <w:rsid w:val="00C4596D"/>
    <w:rsid w:val="00C45BEA"/>
    <w:rsid w:val="00C462C8"/>
    <w:rsid w:val="00C468C8"/>
    <w:rsid w:val="00C46CBB"/>
    <w:rsid w:val="00C47FC2"/>
    <w:rsid w:val="00C502D3"/>
    <w:rsid w:val="00C515C7"/>
    <w:rsid w:val="00C51AFF"/>
    <w:rsid w:val="00C5296A"/>
    <w:rsid w:val="00C52DED"/>
    <w:rsid w:val="00C5373D"/>
    <w:rsid w:val="00C54624"/>
    <w:rsid w:val="00C54C9B"/>
    <w:rsid w:val="00C54D67"/>
    <w:rsid w:val="00C54DDD"/>
    <w:rsid w:val="00C5509B"/>
    <w:rsid w:val="00C55105"/>
    <w:rsid w:val="00C55806"/>
    <w:rsid w:val="00C57270"/>
    <w:rsid w:val="00C5750C"/>
    <w:rsid w:val="00C57800"/>
    <w:rsid w:val="00C57C61"/>
    <w:rsid w:val="00C57CAC"/>
    <w:rsid w:val="00C60109"/>
    <w:rsid w:val="00C60DD8"/>
    <w:rsid w:val="00C61524"/>
    <w:rsid w:val="00C616DE"/>
    <w:rsid w:val="00C61E2E"/>
    <w:rsid w:val="00C62AB4"/>
    <w:rsid w:val="00C6329D"/>
    <w:rsid w:val="00C63757"/>
    <w:rsid w:val="00C63828"/>
    <w:rsid w:val="00C6646D"/>
    <w:rsid w:val="00C6680F"/>
    <w:rsid w:val="00C6693E"/>
    <w:rsid w:val="00C66DB4"/>
    <w:rsid w:val="00C66DBB"/>
    <w:rsid w:val="00C66DD6"/>
    <w:rsid w:val="00C67952"/>
    <w:rsid w:val="00C70197"/>
    <w:rsid w:val="00C7071F"/>
    <w:rsid w:val="00C70773"/>
    <w:rsid w:val="00C70872"/>
    <w:rsid w:val="00C716FF"/>
    <w:rsid w:val="00C72259"/>
    <w:rsid w:val="00C72669"/>
    <w:rsid w:val="00C727EF"/>
    <w:rsid w:val="00C72B98"/>
    <w:rsid w:val="00C72CCA"/>
    <w:rsid w:val="00C73084"/>
    <w:rsid w:val="00C732C8"/>
    <w:rsid w:val="00C734F1"/>
    <w:rsid w:val="00C74A77"/>
    <w:rsid w:val="00C76813"/>
    <w:rsid w:val="00C768AD"/>
    <w:rsid w:val="00C7698C"/>
    <w:rsid w:val="00C76D58"/>
    <w:rsid w:val="00C77A40"/>
    <w:rsid w:val="00C8022C"/>
    <w:rsid w:val="00C80A5D"/>
    <w:rsid w:val="00C80D76"/>
    <w:rsid w:val="00C8142D"/>
    <w:rsid w:val="00C81C37"/>
    <w:rsid w:val="00C81CD7"/>
    <w:rsid w:val="00C81E12"/>
    <w:rsid w:val="00C82153"/>
    <w:rsid w:val="00C82520"/>
    <w:rsid w:val="00C83666"/>
    <w:rsid w:val="00C836B2"/>
    <w:rsid w:val="00C85891"/>
    <w:rsid w:val="00C860CE"/>
    <w:rsid w:val="00C86103"/>
    <w:rsid w:val="00C862B4"/>
    <w:rsid w:val="00C86505"/>
    <w:rsid w:val="00C8661D"/>
    <w:rsid w:val="00C86626"/>
    <w:rsid w:val="00C867F7"/>
    <w:rsid w:val="00C908CE"/>
    <w:rsid w:val="00C91481"/>
    <w:rsid w:val="00C91722"/>
    <w:rsid w:val="00C919EA"/>
    <w:rsid w:val="00C925F4"/>
    <w:rsid w:val="00C92A94"/>
    <w:rsid w:val="00C92BDA"/>
    <w:rsid w:val="00C933B0"/>
    <w:rsid w:val="00C94564"/>
    <w:rsid w:val="00C94574"/>
    <w:rsid w:val="00C9534C"/>
    <w:rsid w:val="00C95B6F"/>
    <w:rsid w:val="00C95FD8"/>
    <w:rsid w:val="00C95FF2"/>
    <w:rsid w:val="00C960B4"/>
    <w:rsid w:val="00C96FC0"/>
    <w:rsid w:val="00C97371"/>
    <w:rsid w:val="00C973A4"/>
    <w:rsid w:val="00C97F94"/>
    <w:rsid w:val="00CA0E88"/>
    <w:rsid w:val="00CA1A53"/>
    <w:rsid w:val="00CA2095"/>
    <w:rsid w:val="00CA2A83"/>
    <w:rsid w:val="00CA6122"/>
    <w:rsid w:val="00CA684F"/>
    <w:rsid w:val="00CA7719"/>
    <w:rsid w:val="00CA783B"/>
    <w:rsid w:val="00CB0591"/>
    <w:rsid w:val="00CB0862"/>
    <w:rsid w:val="00CB0AB2"/>
    <w:rsid w:val="00CB0AD9"/>
    <w:rsid w:val="00CB0D9F"/>
    <w:rsid w:val="00CB0EAC"/>
    <w:rsid w:val="00CB1109"/>
    <w:rsid w:val="00CB1940"/>
    <w:rsid w:val="00CB262A"/>
    <w:rsid w:val="00CB3347"/>
    <w:rsid w:val="00CB40B9"/>
    <w:rsid w:val="00CB4164"/>
    <w:rsid w:val="00CB49F0"/>
    <w:rsid w:val="00CB4E6C"/>
    <w:rsid w:val="00CB5174"/>
    <w:rsid w:val="00CB6118"/>
    <w:rsid w:val="00CB78EF"/>
    <w:rsid w:val="00CC084A"/>
    <w:rsid w:val="00CC08A9"/>
    <w:rsid w:val="00CC0EC4"/>
    <w:rsid w:val="00CC1C2B"/>
    <w:rsid w:val="00CC28C7"/>
    <w:rsid w:val="00CC33DC"/>
    <w:rsid w:val="00CC3401"/>
    <w:rsid w:val="00CC3DF4"/>
    <w:rsid w:val="00CC4B4F"/>
    <w:rsid w:val="00CC51BE"/>
    <w:rsid w:val="00CC5576"/>
    <w:rsid w:val="00CC60D8"/>
    <w:rsid w:val="00CC630E"/>
    <w:rsid w:val="00CC713F"/>
    <w:rsid w:val="00CC79C1"/>
    <w:rsid w:val="00CC7C5C"/>
    <w:rsid w:val="00CD0267"/>
    <w:rsid w:val="00CD04FE"/>
    <w:rsid w:val="00CD05B8"/>
    <w:rsid w:val="00CD0886"/>
    <w:rsid w:val="00CD26F8"/>
    <w:rsid w:val="00CD2DB9"/>
    <w:rsid w:val="00CD3402"/>
    <w:rsid w:val="00CD3BDF"/>
    <w:rsid w:val="00CD3ECD"/>
    <w:rsid w:val="00CD51D1"/>
    <w:rsid w:val="00CD53E8"/>
    <w:rsid w:val="00CD5CFA"/>
    <w:rsid w:val="00CD5D60"/>
    <w:rsid w:val="00CE0695"/>
    <w:rsid w:val="00CE0B56"/>
    <w:rsid w:val="00CE0C12"/>
    <w:rsid w:val="00CE107B"/>
    <w:rsid w:val="00CE177B"/>
    <w:rsid w:val="00CE18BB"/>
    <w:rsid w:val="00CE1D18"/>
    <w:rsid w:val="00CE1DC2"/>
    <w:rsid w:val="00CE1E78"/>
    <w:rsid w:val="00CE1ED4"/>
    <w:rsid w:val="00CE1FE1"/>
    <w:rsid w:val="00CE2FF3"/>
    <w:rsid w:val="00CE385B"/>
    <w:rsid w:val="00CE43EF"/>
    <w:rsid w:val="00CE4475"/>
    <w:rsid w:val="00CE4A42"/>
    <w:rsid w:val="00CE5781"/>
    <w:rsid w:val="00CE5BF2"/>
    <w:rsid w:val="00CE6D58"/>
    <w:rsid w:val="00CF04A4"/>
    <w:rsid w:val="00CF211A"/>
    <w:rsid w:val="00CF30EA"/>
    <w:rsid w:val="00CF37EE"/>
    <w:rsid w:val="00CF3B1E"/>
    <w:rsid w:val="00CF3F64"/>
    <w:rsid w:val="00CF45D1"/>
    <w:rsid w:val="00CF4FF7"/>
    <w:rsid w:val="00CF608C"/>
    <w:rsid w:val="00CF6585"/>
    <w:rsid w:val="00D00107"/>
    <w:rsid w:val="00D00E65"/>
    <w:rsid w:val="00D0150F"/>
    <w:rsid w:val="00D01527"/>
    <w:rsid w:val="00D01D8C"/>
    <w:rsid w:val="00D02A31"/>
    <w:rsid w:val="00D02D9D"/>
    <w:rsid w:val="00D049F2"/>
    <w:rsid w:val="00D04BC0"/>
    <w:rsid w:val="00D051F3"/>
    <w:rsid w:val="00D056C8"/>
    <w:rsid w:val="00D05AA2"/>
    <w:rsid w:val="00D066A0"/>
    <w:rsid w:val="00D07300"/>
    <w:rsid w:val="00D0750B"/>
    <w:rsid w:val="00D07B00"/>
    <w:rsid w:val="00D10FDB"/>
    <w:rsid w:val="00D11133"/>
    <w:rsid w:val="00D11CDC"/>
    <w:rsid w:val="00D1286E"/>
    <w:rsid w:val="00D128BE"/>
    <w:rsid w:val="00D12E21"/>
    <w:rsid w:val="00D14238"/>
    <w:rsid w:val="00D15175"/>
    <w:rsid w:val="00D154B9"/>
    <w:rsid w:val="00D1625B"/>
    <w:rsid w:val="00D167ED"/>
    <w:rsid w:val="00D173B4"/>
    <w:rsid w:val="00D2008B"/>
    <w:rsid w:val="00D2180C"/>
    <w:rsid w:val="00D21FD2"/>
    <w:rsid w:val="00D22AD2"/>
    <w:rsid w:val="00D22D2F"/>
    <w:rsid w:val="00D22D61"/>
    <w:rsid w:val="00D2302F"/>
    <w:rsid w:val="00D23D0F"/>
    <w:rsid w:val="00D24601"/>
    <w:rsid w:val="00D248EF"/>
    <w:rsid w:val="00D24FD7"/>
    <w:rsid w:val="00D24FF4"/>
    <w:rsid w:val="00D252B7"/>
    <w:rsid w:val="00D25A28"/>
    <w:rsid w:val="00D25F64"/>
    <w:rsid w:val="00D260C0"/>
    <w:rsid w:val="00D2694F"/>
    <w:rsid w:val="00D273C7"/>
    <w:rsid w:val="00D30858"/>
    <w:rsid w:val="00D31089"/>
    <w:rsid w:val="00D3209F"/>
    <w:rsid w:val="00D32D6D"/>
    <w:rsid w:val="00D32D97"/>
    <w:rsid w:val="00D32E83"/>
    <w:rsid w:val="00D330F3"/>
    <w:rsid w:val="00D33AD1"/>
    <w:rsid w:val="00D34268"/>
    <w:rsid w:val="00D3450A"/>
    <w:rsid w:val="00D34BBC"/>
    <w:rsid w:val="00D35837"/>
    <w:rsid w:val="00D36257"/>
    <w:rsid w:val="00D362C0"/>
    <w:rsid w:val="00D362E5"/>
    <w:rsid w:val="00D36B16"/>
    <w:rsid w:val="00D36DC5"/>
    <w:rsid w:val="00D374B2"/>
    <w:rsid w:val="00D374C1"/>
    <w:rsid w:val="00D37ADC"/>
    <w:rsid w:val="00D40792"/>
    <w:rsid w:val="00D40E76"/>
    <w:rsid w:val="00D40F9C"/>
    <w:rsid w:val="00D417E0"/>
    <w:rsid w:val="00D42FF7"/>
    <w:rsid w:val="00D432A2"/>
    <w:rsid w:val="00D434F0"/>
    <w:rsid w:val="00D4387E"/>
    <w:rsid w:val="00D43F18"/>
    <w:rsid w:val="00D440E4"/>
    <w:rsid w:val="00D4423F"/>
    <w:rsid w:val="00D4548C"/>
    <w:rsid w:val="00D45521"/>
    <w:rsid w:val="00D45EC6"/>
    <w:rsid w:val="00D46A7E"/>
    <w:rsid w:val="00D46CD9"/>
    <w:rsid w:val="00D46E19"/>
    <w:rsid w:val="00D473B5"/>
    <w:rsid w:val="00D47415"/>
    <w:rsid w:val="00D477A7"/>
    <w:rsid w:val="00D47851"/>
    <w:rsid w:val="00D47B24"/>
    <w:rsid w:val="00D506C4"/>
    <w:rsid w:val="00D516F7"/>
    <w:rsid w:val="00D51B22"/>
    <w:rsid w:val="00D51CA2"/>
    <w:rsid w:val="00D52D05"/>
    <w:rsid w:val="00D52F7C"/>
    <w:rsid w:val="00D52F8B"/>
    <w:rsid w:val="00D5311B"/>
    <w:rsid w:val="00D53521"/>
    <w:rsid w:val="00D5684F"/>
    <w:rsid w:val="00D57473"/>
    <w:rsid w:val="00D579B2"/>
    <w:rsid w:val="00D600E4"/>
    <w:rsid w:val="00D6104E"/>
    <w:rsid w:val="00D610F7"/>
    <w:rsid w:val="00D6148C"/>
    <w:rsid w:val="00D61E28"/>
    <w:rsid w:val="00D61F4C"/>
    <w:rsid w:val="00D63E66"/>
    <w:rsid w:val="00D65924"/>
    <w:rsid w:val="00D66559"/>
    <w:rsid w:val="00D66847"/>
    <w:rsid w:val="00D66D17"/>
    <w:rsid w:val="00D67469"/>
    <w:rsid w:val="00D67BA4"/>
    <w:rsid w:val="00D70DE3"/>
    <w:rsid w:val="00D71352"/>
    <w:rsid w:val="00D713B9"/>
    <w:rsid w:val="00D7182F"/>
    <w:rsid w:val="00D720E0"/>
    <w:rsid w:val="00D72DA8"/>
    <w:rsid w:val="00D730E7"/>
    <w:rsid w:val="00D73707"/>
    <w:rsid w:val="00D73A29"/>
    <w:rsid w:val="00D73C18"/>
    <w:rsid w:val="00D73CBD"/>
    <w:rsid w:val="00D74060"/>
    <w:rsid w:val="00D74103"/>
    <w:rsid w:val="00D7419B"/>
    <w:rsid w:val="00D7582B"/>
    <w:rsid w:val="00D75E41"/>
    <w:rsid w:val="00D7630B"/>
    <w:rsid w:val="00D7635C"/>
    <w:rsid w:val="00D763BB"/>
    <w:rsid w:val="00D767A7"/>
    <w:rsid w:val="00D80CD5"/>
    <w:rsid w:val="00D81259"/>
    <w:rsid w:val="00D818B1"/>
    <w:rsid w:val="00D81AF4"/>
    <w:rsid w:val="00D81FF7"/>
    <w:rsid w:val="00D829B5"/>
    <w:rsid w:val="00D82C3D"/>
    <w:rsid w:val="00D8305E"/>
    <w:rsid w:val="00D83A32"/>
    <w:rsid w:val="00D84188"/>
    <w:rsid w:val="00D842A8"/>
    <w:rsid w:val="00D868DB"/>
    <w:rsid w:val="00D8691D"/>
    <w:rsid w:val="00D869D8"/>
    <w:rsid w:val="00D86D15"/>
    <w:rsid w:val="00D872D5"/>
    <w:rsid w:val="00D87802"/>
    <w:rsid w:val="00D901B3"/>
    <w:rsid w:val="00D91657"/>
    <w:rsid w:val="00D9286E"/>
    <w:rsid w:val="00D92957"/>
    <w:rsid w:val="00D92A4B"/>
    <w:rsid w:val="00D93C07"/>
    <w:rsid w:val="00D93CCA"/>
    <w:rsid w:val="00D95158"/>
    <w:rsid w:val="00D9595B"/>
    <w:rsid w:val="00D96BDB"/>
    <w:rsid w:val="00D96FF9"/>
    <w:rsid w:val="00DA0192"/>
    <w:rsid w:val="00DA0378"/>
    <w:rsid w:val="00DA061C"/>
    <w:rsid w:val="00DA0984"/>
    <w:rsid w:val="00DA1013"/>
    <w:rsid w:val="00DA15F8"/>
    <w:rsid w:val="00DA17CD"/>
    <w:rsid w:val="00DA1A3D"/>
    <w:rsid w:val="00DA309B"/>
    <w:rsid w:val="00DA38C1"/>
    <w:rsid w:val="00DA39D0"/>
    <w:rsid w:val="00DA3AE9"/>
    <w:rsid w:val="00DA511A"/>
    <w:rsid w:val="00DA6FF6"/>
    <w:rsid w:val="00DA789C"/>
    <w:rsid w:val="00DA7A91"/>
    <w:rsid w:val="00DA7EB8"/>
    <w:rsid w:val="00DB0EF5"/>
    <w:rsid w:val="00DB1483"/>
    <w:rsid w:val="00DB1791"/>
    <w:rsid w:val="00DB3840"/>
    <w:rsid w:val="00DB38E0"/>
    <w:rsid w:val="00DB3D00"/>
    <w:rsid w:val="00DB4343"/>
    <w:rsid w:val="00DB451B"/>
    <w:rsid w:val="00DB4744"/>
    <w:rsid w:val="00DB5694"/>
    <w:rsid w:val="00DB5CAE"/>
    <w:rsid w:val="00DB5DE7"/>
    <w:rsid w:val="00DB6617"/>
    <w:rsid w:val="00DB6A2D"/>
    <w:rsid w:val="00DB733C"/>
    <w:rsid w:val="00DB7354"/>
    <w:rsid w:val="00DB7A03"/>
    <w:rsid w:val="00DC00C8"/>
    <w:rsid w:val="00DC0534"/>
    <w:rsid w:val="00DC0B32"/>
    <w:rsid w:val="00DC0C24"/>
    <w:rsid w:val="00DC1589"/>
    <w:rsid w:val="00DC2DFF"/>
    <w:rsid w:val="00DC3172"/>
    <w:rsid w:val="00DC3353"/>
    <w:rsid w:val="00DC373B"/>
    <w:rsid w:val="00DC501F"/>
    <w:rsid w:val="00DC540D"/>
    <w:rsid w:val="00DC58F5"/>
    <w:rsid w:val="00DC6343"/>
    <w:rsid w:val="00DC6EE7"/>
    <w:rsid w:val="00DC6F88"/>
    <w:rsid w:val="00DC7306"/>
    <w:rsid w:val="00DC761A"/>
    <w:rsid w:val="00DC7B71"/>
    <w:rsid w:val="00DD10D3"/>
    <w:rsid w:val="00DD157F"/>
    <w:rsid w:val="00DD185A"/>
    <w:rsid w:val="00DD18FB"/>
    <w:rsid w:val="00DD1F3D"/>
    <w:rsid w:val="00DD3DB0"/>
    <w:rsid w:val="00DD4C40"/>
    <w:rsid w:val="00DD56ED"/>
    <w:rsid w:val="00DD5DD0"/>
    <w:rsid w:val="00DD612C"/>
    <w:rsid w:val="00DD628A"/>
    <w:rsid w:val="00DD6372"/>
    <w:rsid w:val="00DD64A1"/>
    <w:rsid w:val="00DD7046"/>
    <w:rsid w:val="00DD7832"/>
    <w:rsid w:val="00DE0108"/>
    <w:rsid w:val="00DE0830"/>
    <w:rsid w:val="00DE08A3"/>
    <w:rsid w:val="00DE1D82"/>
    <w:rsid w:val="00DE2D41"/>
    <w:rsid w:val="00DE2E4C"/>
    <w:rsid w:val="00DE3818"/>
    <w:rsid w:val="00DE5256"/>
    <w:rsid w:val="00DE68FA"/>
    <w:rsid w:val="00DE75CA"/>
    <w:rsid w:val="00DF0199"/>
    <w:rsid w:val="00DF107D"/>
    <w:rsid w:val="00DF167A"/>
    <w:rsid w:val="00DF190D"/>
    <w:rsid w:val="00DF19A5"/>
    <w:rsid w:val="00DF1B3B"/>
    <w:rsid w:val="00DF38CB"/>
    <w:rsid w:val="00DF3A9F"/>
    <w:rsid w:val="00DF3E2C"/>
    <w:rsid w:val="00DF43AE"/>
    <w:rsid w:val="00DF749D"/>
    <w:rsid w:val="00E0031B"/>
    <w:rsid w:val="00E00937"/>
    <w:rsid w:val="00E010C9"/>
    <w:rsid w:val="00E011B7"/>
    <w:rsid w:val="00E01408"/>
    <w:rsid w:val="00E0229D"/>
    <w:rsid w:val="00E0230A"/>
    <w:rsid w:val="00E02AC5"/>
    <w:rsid w:val="00E04078"/>
    <w:rsid w:val="00E04A60"/>
    <w:rsid w:val="00E04D52"/>
    <w:rsid w:val="00E06768"/>
    <w:rsid w:val="00E0708C"/>
    <w:rsid w:val="00E07807"/>
    <w:rsid w:val="00E07AD1"/>
    <w:rsid w:val="00E07EF8"/>
    <w:rsid w:val="00E1007F"/>
    <w:rsid w:val="00E10117"/>
    <w:rsid w:val="00E10129"/>
    <w:rsid w:val="00E1148F"/>
    <w:rsid w:val="00E115DF"/>
    <w:rsid w:val="00E1187A"/>
    <w:rsid w:val="00E1233A"/>
    <w:rsid w:val="00E12F86"/>
    <w:rsid w:val="00E13D67"/>
    <w:rsid w:val="00E13FF6"/>
    <w:rsid w:val="00E141A1"/>
    <w:rsid w:val="00E14406"/>
    <w:rsid w:val="00E14917"/>
    <w:rsid w:val="00E14CD5"/>
    <w:rsid w:val="00E155A5"/>
    <w:rsid w:val="00E15EE7"/>
    <w:rsid w:val="00E160F3"/>
    <w:rsid w:val="00E166A1"/>
    <w:rsid w:val="00E17658"/>
    <w:rsid w:val="00E201EE"/>
    <w:rsid w:val="00E2067B"/>
    <w:rsid w:val="00E20BB3"/>
    <w:rsid w:val="00E20F8F"/>
    <w:rsid w:val="00E222B1"/>
    <w:rsid w:val="00E226B0"/>
    <w:rsid w:val="00E23F39"/>
    <w:rsid w:val="00E245F5"/>
    <w:rsid w:val="00E247FD"/>
    <w:rsid w:val="00E25147"/>
    <w:rsid w:val="00E251C0"/>
    <w:rsid w:val="00E254AD"/>
    <w:rsid w:val="00E257C5"/>
    <w:rsid w:val="00E25B40"/>
    <w:rsid w:val="00E25F69"/>
    <w:rsid w:val="00E26515"/>
    <w:rsid w:val="00E26C82"/>
    <w:rsid w:val="00E270D3"/>
    <w:rsid w:val="00E271D3"/>
    <w:rsid w:val="00E27815"/>
    <w:rsid w:val="00E27C3B"/>
    <w:rsid w:val="00E3045E"/>
    <w:rsid w:val="00E30950"/>
    <w:rsid w:val="00E324B8"/>
    <w:rsid w:val="00E32C61"/>
    <w:rsid w:val="00E32D44"/>
    <w:rsid w:val="00E336D7"/>
    <w:rsid w:val="00E33846"/>
    <w:rsid w:val="00E34083"/>
    <w:rsid w:val="00E35F05"/>
    <w:rsid w:val="00E37319"/>
    <w:rsid w:val="00E376AB"/>
    <w:rsid w:val="00E376D5"/>
    <w:rsid w:val="00E379B8"/>
    <w:rsid w:val="00E40969"/>
    <w:rsid w:val="00E40A8D"/>
    <w:rsid w:val="00E40BEF"/>
    <w:rsid w:val="00E413B8"/>
    <w:rsid w:val="00E413DC"/>
    <w:rsid w:val="00E42208"/>
    <w:rsid w:val="00E42AA4"/>
    <w:rsid w:val="00E42D17"/>
    <w:rsid w:val="00E42EE0"/>
    <w:rsid w:val="00E42F72"/>
    <w:rsid w:val="00E430BE"/>
    <w:rsid w:val="00E43A4F"/>
    <w:rsid w:val="00E447E2"/>
    <w:rsid w:val="00E44B33"/>
    <w:rsid w:val="00E45A6F"/>
    <w:rsid w:val="00E465E9"/>
    <w:rsid w:val="00E46ABC"/>
    <w:rsid w:val="00E46C28"/>
    <w:rsid w:val="00E4705B"/>
    <w:rsid w:val="00E47672"/>
    <w:rsid w:val="00E47932"/>
    <w:rsid w:val="00E5025F"/>
    <w:rsid w:val="00E50BCC"/>
    <w:rsid w:val="00E50F9C"/>
    <w:rsid w:val="00E5195F"/>
    <w:rsid w:val="00E51BD7"/>
    <w:rsid w:val="00E52D93"/>
    <w:rsid w:val="00E53EA6"/>
    <w:rsid w:val="00E54118"/>
    <w:rsid w:val="00E5587D"/>
    <w:rsid w:val="00E56155"/>
    <w:rsid w:val="00E56ED4"/>
    <w:rsid w:val="00E57D31"/>
    <w:rsid w:val="00E57EA7"/>
    <w:rsid w:val="00E57FF5"/>
    <w:rsid w:val="00E609F7"/>
    <w:rsid w:val="00E60B0B"/>
    <w:rsid w:val="00E60D97"/>
    <w:rsid w:val="00E6106A"/>
    <w:rsid w:val="00E612ED"/>
    <w:rsid w:val="00E61F45"/>
    <w:rsid w:val="00E61FB2"/>
    <w:rsid w:val="00E6225C"/>
    <w:rsid w:val="00E63A23"/>
    <w:rsid w:val="00E63EFC"/>
    <w:rsid w:val="00E64881"/>
    <w:rsid w:val="00E64A4D"/>
    <w:rsid w:val="00E65007"/>
    <w:rsid w:val="00E65FB8"/>
    <w:rsid w:val="00E66771"/>
    <w:rsid w:val="00E671E9"/>
    <w:rsid w:val="00E7067C"/>
    <w:rsid w:val="00E7086B"/>
    <w:rsid w:val="00E70D66"/>
    <w:rsid w:val="00E71B5E"/>
    <w:rsid w:val="00E72411"/>
    <w:rsid w:val="00E73031"/>
    <w:rsid w:val="00E735BD"/>
    <w:rsid w:val="00E736D6"/>
    <w:rsid w:val="00E74DAD"/>
    <w:rsid w:val="00E75C15"/>
    <w:rsid w:val="00E75C49"/>
    <w:rsid w:val="00E76C28"/>
    <w:rsid w:val="00E7707E"/>
    <w:rsid w:val="00E7725A"/>
    <w:rsid w:val="00E77A15"/>
    <w:rsid w:val="00E77F0D"/>
    <w:rsid w:val="00E80A42"/>
    <w:rsid w:val="00E80FBB"/>
    <w:rsid w:val="00E81691"/>
    <w:rsid w:val="00E81B5E"/>
    <w:rsid w:val="00E81CD6"/>
    <w:rsid w:val="00E81D96"/>
    <w:rsid w:val="00E82AD8"/>
    <w:rsid w:val="00E8320A"/>
    <w:rsid w:val="00E83390"/>
    <w:rsid w:val="00E83CAF"/>
    <w:rsid w:val="00E83D74"/>
    <w:rsid w:val="00E84020"/>
    <w:rsid w:val="00E84214"/>
    <w:rsid w:val="00E84F9B"/>
    <w:rsid w:val="00E8557B"/>
    <w:rsid w:val="00E85598"/>
    <w:rsid w:val="00E86F3B"/>
    <w:rsid w:val="00E87204"/>
    <w:rsid w:val="00E87273"/>
    <w:rsid w:val="00E9079A"/>
    <w:rsid w:val="00E91919"/>
    <w:rsid w:val="00E919B7"/>
    <w:rsid w:val="00E91DC5"/>
    <w:rsid w:val="00E91EB3"/>
    <w:rsid w:val="00E9222F"/>
    <w:rsid w:val="00E92293"/>
    <w:rsid w:val="00E929B4"/>
    <w:rsid w:val="00E92FE6"/>
    <w:rsid w:val="00E935E5"/>
    <w:rsid w:val="00E939E5"/>
    <w:rsid w:val="00E93C04"/>
    <w:rsid w:val="00E95B29"/>
    <w:rsid w:val="00E96077"/>
    <w:rsid w:val="00E963B7"/>
    <w:rsid w:val="00E963C5"/>
    <w:rsid w:val="00E966CC"/>
    <w:rsid w:val="00E96DDA"/>
    <w:rsid w:val="00E97569"/>
    <w:rsid w:val="00E97CD8"/>
    <w:rsid w:val="00EA0008"/>
    <w:rsid w:val="00EA16D3"/>
    <w:rsid w:val="00EA19FC"/>
    <w:rsid w:val="00EA2281"/>
    <w:rsid w:val="00EA250A"/>
    <w:rsid w:val="00EA2BE0"/>
    <w:rsid w:val="00EA2FBC"/>
    <w:rsid w:val="00EA3854"/>
    <w:rsid w:val="00EA4E2F"/>
    <w:rsid w:val="00EA53DA"/>
    <w:rsid w:val="00EA5920"/>
    <w:rsid w:val="00EA5FDC"/>
    <w:rsid w:val="00EA6A59"/>
    <w:rsid w:val="00EA6B63"/>
    <w:rsid w:val="00EA6DAA"/>
    <w:rsid w:val="00EA746A"/>
    <w:rsid w:val="00EB03C4"/>
    <w:rsid w:val="00EB1873"/>
    <w:rsid w:val="00EB381F"/>
    <w:rsid w:val="00EB3A74"/>
    <w:rsid w:val="00EB3AD1"/>
    <w:rsid w:val="00EB3FB8"/>
    <w:rsid w:val="00EB4161"/>
    <w:rsid w:val="00EB42EA"/>
    <w:rsid w:val="00EB6040"/>
    <w:rsid w:val="00EB685E"/>
    <w:rsid w:val="00EB77DB"/>
    <w:rsid w:val="00EC0279"/>
    <w:rsid w:val="00EC0466"/>
    <w:rsid w:val="00EC0D4F"/>
    <w:rsid w:val="00EC15B5"/>
    <w:rsid w:val="00EC1DE6"/>
    <w:rsid w:val="00EC2F3C"/>
    <w:rsid w:val="00EC32EE"/>
    <w:rsid w:val="00EC389C"/>
    <w:rsid w:val="00EC3E80"/>
    <w:rsid w:val="00EC47B5"/>
    <w:rsid w:val="00EC4D51"/>
    <w:rsid w:val="00EC5086"/>
    <w:rsid w:val="00EC50A5"/>
    <w:rsid w:val="00EC76CE"/>
    <w:rsid w:val="00EC78D7"/>
    <w:rsid w:val="00ED117C"/>
    <w:rsid w:val="00ED11D8"/>
    <w:rsid w:val="00ED11E3"/>
    <w:rsid w:val="00ED1290"/>
    <w:rsid w:val="00ED1A6F"/>
    <w:rsid w:val="00ED232A"/>
    <w:rsid w:val="00ED2731"/>
    <w:rsid w:val="00ED2D4F"/>
    <w:rsid w:val="00ED2FF7"/>
    <w:rsid w:val="00ED320B"/>
    <w:rsid w:val="00ED34A9"/>
    <w:rsid w:val="00ED39E8"/>
    <w:rsid w:val="00ED3B87"/>
    <w:rsid w:val="00ED4196"/>
    <w:rsid w:val="00ED431F"/>
    <w:rsid w:val="00ED52C6"/>
    <w:rsid w:val="00ED5E9E"/>
    <w:rsid w:val="00ED6CD9"/>
    <w:rsid w:val="00ED7DD2"/>
    <w:rsid w:val="00ED7F3A"/>
    <w:rsid w:val="00EE00BD"/>
    <w:rsid w:val="00EE014C"/>
    <w:rsid w:val="00EE10C2"/>
    <w:rsid w:val="00EE5346"/>
    <w:rsid w:val="00EE53FC"/>
    <w:rsid w:val="00EE5530"/>
    <w:rsid w:val="00EE56E2"/>
    <w:rsid w:val="00EE6F00"/>
    <w:rsid w:val="00EF0232"/>
    <w:rsid w:val="00EF05CF"/>
    <w:rsid w:val="00EF1B97"/>
    <w:rsid w:val="00EF24FD"/>
    <w:rsid w:val="00EF25C1"/>
    <w:rsid w:val="00EF44C9"/>
    <w:rsid w:val="00EF4FCD"/>
    <w:rsid w:val="00EF57F1"/>
    <w:rsid w:val="00EF59E1"/>
    <w:rsid w:val="00EF644B"/>
    <w:rsid w:val="00EF7CE0"/>
    <w:rsid w:val="00F00C02"/>
    <w:rsid w:val="00F01639"/>
    <w:rsid w:val="00F01BAC"/>
    <w:rsid w:val="00F023F8"/>
    <w:rsid w:val="00F03913"/>
    <w:rsid w:val="00F03B60"/>
    <w:rsid w:val="00F0415F"/>
    <w:rsid w:val="00F04CB7"/>
    <w:rsid w:val="00F04F1A"/>
    <w:rsid w:val="00F05321"/>
    <w:rsid w:val="00F05481"/>
    <w:rsid w:val="00F05B41"/>
    <w:rsid w:val="00F05B45"/>
    <w:rsid w:val="00F064D5"/>
    <w:rsid w:val="00F06962"/>
    <w:rsid w:val="00F06DAE"/>
    <w:rsid w:val="00F0734B"/>
    <w:rsid w:val="00F07900"/>
    <w:rsid w:val="00F10FD7"/>
    <w:rsid w:val="00F11035"/>
    <w:rsid w:val="00F124D6"/>
    <w:rsid w:val="00F12CD4"/>
    <w:rsid w:val="00F12E35"/>
    <w:rsid w:val="00F12F24"/>
    <w:rsid w:val="00F13BE0"/>
    <w:rsid w:val="00F1566C"/>
    <w:rsid w:val="00F15BCA"/>
    <w:rsid w:val="00F16044"/>
    <w:rsid w:val="00F17044"/>
    <w:rsid w:val="00F1713E"/>
    <w:rsid w:val="00F1761B"/>
    <w:rsid w:val="00F17B92"/>
    <w:rsid w:val="00F2083E"/>
    <w:rsid w:val="00F20BDB"/>
    <w:rsid w:val="00F21DD6"/>
    <w:rsid w:val="00F220B4"/>
    <w:rsid w:val="00F2456D"/>
    <w:rsid w:val="00F24B0C"/>
    <w:rsid w:val="00F24D1B"/>
    <w:rsid w:val="00F26BD2"/>
    <w:rsid w:val="00F26D7E"/>
    <w:rsid w:val="00F26FE8"/>
    <w:rsid w:val="00F27482"/>
    <w:rsid w:val="00F27771"/>
    <w:rsid w:val="00F27C77"/>
    <w:rsid w:val="00F30433"/>
    <w:rsid w:val="00F3227C"/>
    <w:rsid w:val="00F329F7"/>
    <w:rsid w:val="00F32C67"/>
    <w:rsid w:val="00F3348B"/>
    <w:rsid w:val="00F34010"/>
    <w:rsid w:val="00F353F5"/>
    <w:rsid w:val="00F35A22"/>
    <w:rsid w:val="00F35FE8"/>
    <w:rsid w:val="00F366F4"/>
    <w:rsid w:val="00F36FDD"/>
    <w:rsid w:val="00F37420"/>
    <w:rsid w:val="00F378B9"/>
    <w:rsid w:val="00F40F6B"/>
    <w:rsid w:val="00F4137D"/>
    <w:rsid w:val="00F413F9"/>
    <w:rsid w:val="00F41D67"/>
    <w:rsid w:val="00F420C1"/>
    <w:rsid w:val="00F42982"/>
    <w:rsid w:val="00F42F94"/>
    <w:rsid w:val="00F43B69"/>
    <w:rsid w:val="00F442E1"/>
    <w:rsid w:val="00F44927"/>
    <w:rsid w:val="00F45AE5"/>
    <w:rsid w:val="00F45BC4"/>
    <w:rsid w:val="00F45FD5"/>
    <w:rsid w:val="00F476C3"/>
    <w:rsid w:val="00F476CA"/>
    <w:rsid w:val="00F47D35"/>
    <w:rsid w:val="00F51270"/>
    <w:rsid w:val="00F51C8C"/>
    <w:rsid w:val="00F51EEC"/>
    <w:rsid w:val="00F51F8C"/>
    <w:rsid w:val="00F52D70"/>
    <w:rsid w:val="00F53619"/>
    <w:rsid w:val="00F53775"/>
    <w:rsid w:val="00F53D61"/>
    <w:rsid w:val="00F54719"/>
    <w:rsid w:val="00F55A2B"/>
    <w:rsid w:val="00F56507"/>
    <w:rsid w:val="00F5690F"/>
    <w:rsid w:val="00F56E8A"/>
    <w:rsid w:val="00F5743B"/>
    <w:rsid w:val="00F57836"/>
    <w:rsid w:val="00F5787A"/>
    <w:rsid w:val="00F57D45"/>
    <w:rsid w:val="00F6063F"/>
    <w:rsid w:val="00F606E1"/>
    <w:rsid w:val="00F60B52"/>
    <w:rsid w:val="00F61176"/>
    <w:rsid w:val="00F6285F"/>
    <w:rsid w:val="00F62C7D"/>
    <w:rsid w:val="00F6308A"/>
    <w:rsid w:val="00F633FE"/>
    <w:rsid w:val="00F636F8"/>
    <w:rsid w:val="00F63AD9"/>
    <w:rsid w:val="00F63D47"/>
    <w:rsid w:val="00F64141"/>
    <w:rsid w:val="00F64225"/>
    <w:rsid w:val="00F64B8D"/>
    <w:rsid w:val="00F66E6B"/>
    <w:rsid w:val="00F674D2"/>
    <w:rsid w:val="00F70022"/>
    <w:rsid w:val="00F706FC"/>
    <w:rsid w:val="00F7082F"/>
    <w:rsid w:val="00F72500"/>
    <w:rsid w:val="00F7299D"/>
    <w:rsid w:val="00F72A49"/>
    <w:rsid w:val="00F72E5E"/>
    <w:rsid w:val="00F75655"/>
    <w:rsid w:val="00F75B23"/>
    <w:rsid w:val="00F777C4"/>
    <w:rsid w:val="00F77B62"/>
    <w:rsid w:val="00F77B90"/>
    <w:rsid w:val="00F8016D"/>
    <w:rsid w:val="00F813F5"/>
    <w:rsid w:val="00F86960"/>
    <w:rsid w:val="00F86F55"/>
    <w:rsid w:val="00F8738E"/>
    <w:rsid w:val="00F87C16"/>
    <w:rsid w:val="00F87EDA"/>
    <w:rsid w:val="00F90386"/>
    <w:rsid w:val="00F906DF"/>
    <w:rsid w:val="00F90E43"/>
    <w:rsid w:val="00F92FB7"/>
    <w:rsid w:val="00F930F3"/>
    <w:rsid w:val="00F9376E"/>
    <w:rsid w:val="00F93FC1"/>
    <w:rsid w:val="00F9429B"/>
    <w:rsid w:val="00F943A1"/>
    <w:rsid w:val="00F94C15"/>
    <w:rsid w:val="00F953C0"/>
    <w:rsid w:val="00F9582D"/>
    <w:rsid w:val="00F95DD2"/>
    <w:rsid w:val="00F968A0"/>
    <w:rsid w:val="00F96C08"/>
    <w:rsid w:val="00F97A81"/>
    <w:rsid w:val="00F97DA2"/>
    <w:rsid w:val="00F97DE7"/>
    <w:rsid w:val="00FA1199"/>
    <w:rsid w:val="00FA1AFB"/>
    <w:rsid w:val="00FA1C6A"/>
    <w:rsid w:val="00FA1D98"/>
    <w:rsid w:val="00FA3451"/>
    <w:rsid w:val="00FA357A"/>
    <w:rsid w:val="00FA41CC"/>
    <w:rsid w:val="00FA45A6"/>
    <w:rsid w:val="00FA4B5E"/>
    <w:rsid w:val="00FA4C28"/>
    <w:rsid w:val="00FA4F4A"/>
    <w:rsid w:val="00FA5460"/>
    <w:rsid w:val="00FA5B5A"/>
    <w:rsid w:val="00FA6B67"/>
    <w:rsid w:val="00FB035B"/>
    <w:rsid w:val="00FB0499"/>
    <w:rsid w:val="00FB2312"/>
    <w:rsid w:val="00FB25A6"/>
    <w:rsid w:val="00FB2FB8"/>
    <w:rsid w:val="00FB409A"/>
    <w:rsid w:val="00FB4813"/>
    <w:rsid w:val="00FB6320"/>
    <w:rsid w:val="00FB655F"/>
    <w:rsid w:val="00FB78C3"/>
    <w:rsid w:val="00FB7CDD"/>
    <w:rsid w:val="00FC02F1"/>
    <w:rsid w:val="00FC0BC3"/>
    <w:rsid w:val="00FC16F9"/>
    <w:rsid w:val="00FC1DEB"/>
    <w:rsid w:val="00FC1F6A"/>
    <w:rsid w:val="00FC236D"/>
    <w:rsid w:val="00FC3CBD"/>
    <w:rsid w:val="00FC4128"/>
    <w:rsid w:val="00FC42B7"/>
    <w:rsid w:val="00FC43FE"/>
    <w:rsid w:val="00FC533B"/>
    <w:rsid w:val="00FC5A0F"/>
    <w:rsid w:val="00FC5AAD"/>
    <w:rsid w:val="00FC5CC5"/>
    <w:rsid w:val="00FC5E40"/>
    <w:rsid w:val="00FC5E51"/>
    <w:rsid w:val="00FC6601"/>
    <w:rsid w:val="00FC6C42"/>
    <w:rsid w:val="00FC7D07"/>
    <w:rsid w:val="00FD00C6"/>
    <w:rsid w:val="00FD03FF"/>
    <w:rsid w:val="00FD1669"/>
    <w:rsid w:val="00FD1F43"/>
    <w:rsid w:val="00FD2029"/>
    <w:rsid w:val="00FD2080"/>
    <w:rsid w:val="00FD3618"/>
    <w:rsid w:val="00FD3A1F"/>
    <w:rsid w:val="00FD3D47"/>
    <w:rsid w:val="00FD4323"/>
    <w:rsid w:val="00FD46CC"/>
    <w:rsid w:val="00FD5746"/>
    <w:rsid w:val="00FD5EA9"/>
    <w:rsid w:val="00FD720B"/>
    <w:rsid w:val="00FE04FF"/>
    <w:rsid w:val="00FE0CFE"/>
    <w:rsid w:val="00FE0D46"/>
    <w:rsid w:val="00FE148F"/>
    <w:rsid w:val="00FE1940"/>
    <w:rsid w:val="00FE1942"/>
    <w:rsid w:val="00FE2341"/>
    <w:rsid w:val="00FE24BE"/>
    <w:rsid w:val="00FE2AA5"/>
    <w:rsid w:val="00FE2B58"/>
    <w:rsid w:val="00FE2BA8"/>
    <w:rsid w:val="00FE2BCA"/>
    <w:rsid w:val="00FE33F8"/>
    <w:rsid w:val="00FE4101"/>
    <w:rsid w:val="00FE4BCC"/>
    <w:rsid w:val="00FE4F40"/>
    <w:rsid w:val="00FE53E1"/>
    <w:rsid w:val="00FE54EC"/>
    <w:rsid w:val="00FE55DD"/>
    <w:rsid w:val="00FE720F"/>
    <w:rsid w:val="00FE75D7"/>
    <w:rsid w:val="00FF03BC"/>
    <w:rsid w:val="00FF0503"/>
    <w:rsid w:val="00FF10EB"/>
    <w:rsid w:val="00FF1F00"/>
    <w:rsid w:val="00FF1FF7"/>
    <w:rsid w:val="00FF34B9"/>
    <w:rsid w:val="00FF3A2B"/>
    <w:rsid w:val="00FF3BC1"/>
    <w:rsid w:val="00FF521B"/>
    <w:rsid w:val="00FF63D1"/>
    <w:rsid w:val="00FF655C"/>
    <w:rsid w:val="00FF6584"/>
    <w:rsid w:val="00FF6FA4"/>
    <w:rsid w:val="00FF73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  <w15:docId w15:val="{115EFE14-D2FF-4B37-846C-64708C93A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191C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323B1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rsid w:val="00AA3DA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locked/>
    <w:rsid w:val="00AA3DA1"/>
    <w:rPr>
      <w:rFonts w:cs="Times New Roman"/>
      <w:sz w:val="20"/>
      <w:szCs w:val="20"/>
      <w:lang w:val="es-ES"/>
    </w:rPr>
  </w:style>
  <w:style w:type="character" w:styleId="Refdenotaalpie">
    <w:name w:val="footnote reference"/>
    <w:uiPriority w:val="99"/>
    <w:semiHidden/>
    <w:rsid w:val="00AA3DA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F51E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F51E2"/>
    <w:rPr>
      <w:rFonts w:ascii="Tahoma" w:hAnsi="Tahoma" w:cs="Tahoma"/>
      <w:sz w:val="16"/>
      <w:szCs w:val="16"/>
      <w:lang w:eastAsia="en-US"/>
    </w:rPr>
  </w:style>
  <w:style w:type="paragraph" w:styleId="Encabezado">
    <w:name w:val="header"/>
    <w:basedOn w:val="Normal"/>
    <w:link w:val="Encabezado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2312C"/>
    <w:rPr>
      <w:sz w:val="22"/>
      <w:szCs w:val="22"/>
      <w:lang w:val="es-ES" w:eastAsia="en-US"/>
    </w:rPr>
  </w:style>
  <w:style w:type="paragraph" w:styleId="Piedepgina">
    <w:name w:val="footer"/>
    <w:basedOn w:val="Normal"/>
    <w:link w:val="Piedepgina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2312C"/>
    <w:rPr>
      <w:sz w:val="22"/>
      <w:szCs w:val="22"/>
      <w:lang w:val="es-ES" w:eastAsia="en-US"/>
    </w:rPr>
  </w:style>
  <w:style w:type="character" w:styleId="Hipervnculo">
    <w:name w:val="Hyperlink"/>
    <w:uiPriority w:val="99"/>
    <w:unhideWhenUsed/>
    <w:rsid w:val="00C96FC0"/>
    <w:rPr>
      <w:color w:val="0000FF"/>
      <w:u w:val="single"/>
    </w:rPr>
  </w:style>
  <w:style w:type="character" w:styleId="Refdecomentario">
    <w:name w:val="annotation reference"/>
    <w:basedOn w:val="Fuentedeprrafopredeter"/>
    <w:uiPriority w:val="99"/>
    <w:semiHidden/>
    <w:unhideWhenUsed/>
    <w:rsid w:val="00000A8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000A8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000A8E"/>
    <w:rPr>
      <w:lang w:val="es-ES"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000A8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00A8E"/>
    <w:rPr>
      <w:b/>
      <w:bCs/>
      <w:lang w:val="es-E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31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3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9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12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54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5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1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6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6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3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3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6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3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4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9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80D27B-6A8A-463D-A736-0963B0510B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2251</TotalTime>
  <Pages>1</Pages>
  <Words>292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Reporte Quincenal de Junio</vt:lpstr>
    </vt:vector>
  </TitlesOfParts>
  <Company>Sony Electronics, Inc.</Company>
  <LinksUpToDate>false</LinksUpToDate>
  <CharactersWithSpaces>1897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Reporte Quincenal de Junio</dc:title>
  <dc:creator>Sony Customer</dc:creator>
  <cp:lastModifiedBy>INEC Yadira Orejuela</cp:lastModifiedBy>
  <cp:revision>555</cp:revision>
  <cp:lastPrinted>2011-11-24T21:43:00Z</cp:lastPrinted>
  <dcterms:created xsi:type="dcterms:W3CDTF">2021-06-29T19:08:00Z</dcterms:created>
  <dcterms:modified xsi:type="dcterms:W3CDTF">2022-05-16T16:16:00Z</dcterms:modified>
</cp:coreProperties>
</file>