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DA309B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Primera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proofErr w:type="gramStart"/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Noviembre</w:t>
      </w:r>
      <w:proofErr w:type="gramEnd"/>
      <w:r w:rsidR="009D1F06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20C15">
        <w:rPr>
          <w:rFonts w:ascii="Century Gothic" w:eastAsia="Century Gothic" w:hAnsi="Century Gothic" w:cs="Calibri"/>
          <w:b/>
          <w:color w:val="595959"/>
          <w:lang w:eastAsia="es-ES" w:bidi="es-ES"/>
        </w:rPr>
        <w:t>2</w:t>
      </w:r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>020</w:t>
      </w:r>
      <w:r w:rsidR="00BC7175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B2600" w:rsidRPr="009B2600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AE15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B2600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01084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FF733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0" w:name="_Hlk39419570"/>
      <w:r w:rsidR="009B2600" w:rsidRPr="009B2600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30108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B2600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B2600">
        <w:rPr>
          <w:rFonts w:ascii="Century Gothic" w:hAnsi="Century Gothic" w:cs="Calibri"/>
          <w:sz w:val="20"/>
          <w:szCs w:val="20"/>
          <w:lang w:val="es-ES_tradnl"/>
        </w:rPr>
        <w:t>14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B2600" w:rsidRPr="009B2600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B2600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B2600">
        <w:rPr>
          <w:rFonts w:ascii="Century Gothic" w:hAnsi="Century Gothic" w:cs="Calibri"/>
          <w:sz w:val="20"/>
          <w:szCs w:val="20"/>
          <w:lang w:val="es-ES_tradnl"/>
        </w:rPr>
        <w:t>59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r w:rsidR="002D74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B2600" w:rsidRPr="009B2600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9B260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B2600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B52379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608"/>
      <w:r w:rsidR="009B2600" w:rsidRPr="009B2600">
        <w:rPr>
          <w:rFonts w:ascii="Century Gothic" w:hAnsi="Century Gothic" w:cs="Calibri"/>
          <w:sz w:val="20"/>
          <w:szCs w:val="20"/>
          <w:lang w:val="es-ES_tradnl"/>
        </w:rPr>
        <w:t xml:space="preserve">Corvina de mar 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B260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B2600">
        <w:rPr>
          <w:rFonts w:ascii="Century Gothic" w:hAnsi="Century Gothic" w:cs="Calibri"/>
          <w:sz w:val="20"/>
          <w:szCs w:val="20"/>
          <w:lang w:val="es-ES_tradnl"/>
        </w:rPr>
        <w:t>39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A75AE2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9B2600" w:rsidRPr="009B2600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9B260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B5237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B2600">
        <w:rPr>
          <w:rFonts w:ascii="Century Gothic" w:hAnsi="Century Gothic" w:cs="Calibri"/>
          <w:sz w:val="20"/>
          <w:szCs w:val="20"/>
          <w:lang w:val="es-ES_tradnl"/>
        </w:rPr>
        <w:t>88</w:t>
      </w:r>
      <w:r w:rsidR="00B2383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9B2600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B2600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(3,61%)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3C5690" w:rsidRPr="00DA7EB8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3C5690" w:rsidRPr="00DA7EB8">
        <w:rPr>
          <w:rFonts w:ascii="Century Gothic" w:hAnsi="Century Gothic" w:cs="Calibri"/>
          <w:sz w:val="20"/>
          <w:szCs w:val="20"/>
          <w:lang w:val="es-ES_tradnl"/>
        </w:rPr>
        <w:t xml:space="preserve">de las ciudades investigadas; excepto en </w:t>
      </w:r>
      <w:r w:rsidR="009D1F06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D1F06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D1F06">
        <w:rPr>
          <w:rFonts w:ascii="Century Gothic" w:hAnsi="Century Gothic" w:cs="Calibri"/>
          <w:sz w:val="20"/>
          <w:szCs w:val="20"/>
          <w:lang w:val="es-ES_tradnl"/>
        </w:rPr>
        <w:t>64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9D1F06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C5690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3C5690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3C5690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 xml:space="preserve">es de </w:t>
      </w:r>
      <w:r w:rsidR="009D1F06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, Manta</w:t>
      </w:r>
      <w:r w:rsidR="009D1F06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9D1F06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Default="009B2600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B2600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(3,14%)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>Presenta variación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de las ciudades investigadas; excepto en </w:t>
      </w:r>
      <w:r w:rsidR="0071329C">
        <w:rPr>
          <w:rFonts w:ascii="Century Gothic" w:hAnsi="Century Gothic" w:cs="Calibri"/>
          <w:sz w:val="20"/>
          <w:szCs w:val="20"/>
          <w:lang w:val="es-ES_tradnl"/>
        </w:rPr>
        <w:t xml:space="preserve">Manta 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1329C">
        <w:rPr>
          <w:rFonts w:ascii="Century Gothic" w:hAnsi="Century Gothic" w:cs="Calibri"/>
          <w:sz w:val="20"/>
          <w:szCs w:val="20"/>
          <w:lang w:val="es-ES_tradnl"/>
        </w:rPr>
        <w:t>36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1329C">
        <w:rPr>
          <w:rFonts w:ascii="Century Gothic" w:hAnsi="Century Gothic" w:cs="Calibri"/>
          <w:sz w:val="20"/>
          <w:szCs w:val="20"/>
          <w:lang w:val="es-ES_tradnl"/>
        </w:rPr>
        <w:t xml:space="preserve">; Santo Domingo (-1,34%); y, Loja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1329C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B517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7F1E8C" w:rsidRPr="007F1E8C" w:rsidRDefault="009B2600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B2600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(2,59%)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1ED9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 xml:space="preserve">de las ciudades investigadas; excepto en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161ED9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161ED9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>85</w:t>
      </w:r>
      <w:r w:rsidR="00161ED9">
        <w:rPr>
          <w:rFonts w:ascii="Century Gothic" w:hAnsi="Century Gothic" w:cs="Calibri"/>
          <w:sz w:val="20"/>
          <w:szCs w:val="20"/>
          <w:lang w:val="es-ES_tradnl"/>
        </w:rPr>
        <w:t>%); Santo Domingo (-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161ED9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161ED9">
        <w:rPr>
          <w:rFonts w:ascii="Century Gothic" w:hAnsi="Century Gothic" w:cs="Calibri"/>
          <w:sz w:val="20"/>
          <w:szCs w:val="20"/>
          <w:lang w:val="es-ES_tradnl"/>
        </w:rPr>
        <w:t xml:space="preserve">%); y,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Quito                     </w:t>
      </w:r>
      <w:proofErr w:type="gramStart"/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(</w:t>
      </w:r>
      <w:proofErr w:type="gramEnd"/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161ED9">
        <w:rPr>
          <w:rFonts w:ascii="Century Gothic" w:hAnsi="Century Gothic" w:cs="Calibri"/>
          <w:sz w:val="20"/>
          <w:szCs w:val="20"/>
          <w:lang w:val="es-ES_tradnl"/>
        </w:rPr>
        <w:t>0,1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61ED9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es de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Machala, </w:t>
      </w:r>
      <w:r w:rsidR="006E0D42">
        <w:rPr>
          <w:rFonts w:ascii="Century Gothic" w:hAnsi="Century Gothic" w:cs="Calibri"/>
          <w:sz w:val="20"/>
          <w:szCs w:val="20"/>
          <w:lang w:val="es-ES_tradnl"/>
        </w:rPr>
        <w:t>Manta, Cuenca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5D0668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763EFF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63EFF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(-1,86%)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19152E" w:rsidRPr="00F97A81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E430BE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A03B8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430BE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430BE">
        <w:rPr>
          <w:rFonts w:ascii="Century Gothic" w:hAnsi="Century Gothic" w:cs="Calibri"/>
          <w:sz w:val="20"/>
          <w:szCs w:val="20"/>
          <w:lang w:val="es-ES_tradnl"/>
        </w:rPr>
        <w:t>96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430BE">
        <w:rPr>
          <w:rFonts w:ascii="Century Gothic" w:hAnsi="Century Gothic" w:cs="Calibri"/>
          <w:sz w:val="20"/>
          <w:szCs w:val="20"/>
          <w:lang w:val="es-ES_tradnl"/>
        </w:rPr>
        <w:t>; y, Esmeraldas (1,14%)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. No presentan variación de precios las ciudades de</w:t>
      </w:r>
      <w:r w:rsidR="00A03B8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430BE">
        <w:rPr>
          <w:rFonts w:ascii="Century Gothic" w:hAnsi="Century Gothic" w:cs="Calibri"/>
          <w:sz w:val="20"/>
          <w:szCs w:val="20"/>
          <w:lang w:val="es-ES_tradnl"/>
        </w:rPr>
        <w:t xml:space="preserve">Guayaquil, Machala, Manta, Santo Domingo, </w:t>
      </w:r>
      <w:r w:rsidR="00F674D2" w:rsidRPr="00F97A81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A03B82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C83666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387E9B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763EFF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63EFF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(-1,39%)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E07EF8" w:rsidRPr="00F97A81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as ciudades investigadas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excepto en Santo Domingo (18,56%)</w:t>
      </w:r>
      <w:r w:rsidR="00563C71" w:rsidRPr="00F97A81">
        <w:rPr>
          <w:rFonts w:ascii="Century Gothic" w:hAnsi="Century Gothic" w:cs="Calibri"/>
          <w:sz w:val="20"/>
          <w:szCs w:val="20"/>
          <w:lang w:val="es-ES_tradnl"/>
        </w:rPr>
        <w:t>. No presentan variación de precios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9A690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50171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756EE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2791D">
        <w:rPr>
          <w:rFonts w:ascii="Century Gothic" w:hAnsi="Century Gothic" w:cs="Calibri"/>
          <w:sz w:val="20"/>
          <w:szCs w:val="20"/>
          <w:lang w:val="es-ES_tradnl"/>
        </w:rPr>
        <w:t xml:space="preserve"> Manta,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9A690F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763EFF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63EFF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(-0,88%)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97A81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Quito 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>41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E01C1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y, Esmeraldas (1</w:t>
      </w:r>
      <w:r w:rsidR="004E01C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>59</w:t>
      </w:r>
      <w:r w:rsidR="004E01C1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4E023A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12C8" w:rsidRPr="00F97A81">
        <w:rPr>
          <w:rFonts w:ascii="Century Gothic" w:hAnsi="Century Gothic" w:cs="Calibri"/>
          <w:sz w:val="20"/>
          <w:szCs w:val="20"/>
          <w:lang w:val="es-ES_tradnl"/>
        </w:rPr>
        <w:t>No presentan variación de precios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Machala, Manta, Cuenca y Ambato.</w:t>
      </w:r>
      <w:bookmarkStart w:id="3" w:name="_GoBack"/>
      <w:bookmarkEnd w:id="3"/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D97" w:rsidRDefault="00AF6D97" w:rsidP="00AA3DA1">
      <w:pPr>
        <w:spacing w:after="0" w:line="240" w:lineRule="auto"/>
      </w:pPr>
      <w:r>
        <w:separator/>
      </w:r>
    </w:p>
  </w:endnote>
  <w:endnote w:type="continuationSeparator" w:id="0">
    <w:p w:rsidR="00AF6D97" w:rsidRDefault="00AF6D97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D97" w:rsidRDefault="00AF6D97" w:rsidP="00AA3DA1">
      <w:pPr>
        <w:spacing w:after="0" w:line="240" w:lineRule="auto"/>
      </w:pPr>
      <w:r>
        <w:separator/>
      </w:r>
    </w:p>
  </w:footnote>
  <w:footnote w:type="continuationSeparator" w:id="0">
    <w:p w:rsidR="00AF6D97" w:rsidRDefault="00AF6D97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DA309B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Primera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Noviembre</w:t>
                          </w:r>
                          <w:proofErr w:type="gramEnd"/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DA309B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Primera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Noviembre</w:t>
                    </w:r>
                    <w:proofErr w:type="gramEnd"/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BD4896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" filled="f" stroked="f"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C793DF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464DF"/>
    <w:rsid w:val="00051074"/>
    <w:rsid w:val="00052B65"/>
    <w:rsid w:val="00052B66"/>
    <w:rsid w:val="0005347E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0346"/>
    <w:rsid w:val="002911D9"/>
    <w:rsid w:val="0029302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EB8"/>
    <w:rsid w:val="002C2FCD"/>
    <w:rsid w:val="002C30AD"/>
    <w:rsid w:val="002C4797"/>
    <w:rsid w:val="002C4929"/>
    <w:rsid w:val="002C4958"/>
    <w:rsid w:val="002C5E34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300F10"/>
    <w:rsid w:val="00301084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77DA"/>
    <w:rsid w:val="00307A1C"/>
    <w:rsid w:val="00307DA1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171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B8"/>
    <w:rsid w:val="003F1B24"/>
    <w:rsid w:val="003F2103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1CBA"/>
    <w:rsid w:val="004027AF"/>
    <w:rsid w:val="00402A76"/>
    <w:rsid w:val="00402D13"/>
    <w:rsid w:val="00403181"/>
    <w:rsid w:val="00403D9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64F6"/>
    <w:rsid w:val="00601206"/>
    <w:rsid w:val="00603268"/>
    <w:rsid w:val="0060342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A32"/>
    <w:rsid w:val="006B5B0F"/>
    <w:rsid w:val="006B5EAC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5A1D"/>
    <w:rsid w:val="00745F74"/>
    <w:rsid w:val="00746027"/>
    <w:rsid w:val="00747360"/>
    <w:rsid w:val="00747463"/>
    <w:rsid w:val="00750269"/>
    <w:rsid w:val="00750BCA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5A2"/>
    <w:rsid w:val="00761CAC"/>
    <w:rsid w:val="00763A63"/>
    <w:rsid w:val="00763BF0"/>
    <w:rsid w:val="00763EFF"/>
    <w:rsid w:val="00764C5C"/>
    <w:rsid w:val="00764C87"/>
    <w:rsid w:val="007650CB"/>
    <w:rsid w:val="0076528D"/>
    <w:rsid w:val="00765871"/>
    <w:rsid w:val="00766D3D"/>
    <w:rsid w:val="00767DA9"/>
    <w:rsid w:val="00770832"/>
    <w:rsid w:val="007710FB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4309"/>
    <w:rsid w:val="00B949D1"/>
    <w:rsid w:val="00B95343"/>
    <w:rsid w:val="00B963D6"/>
    <w:rsid w:val="00B966EA"/>
    <w:rsid w:val="00B96A91"/>
    <w:rsid w:val="00B97479"/>
    <w:rsid w:val="00B97A10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C06"/>
    <w:rsid w:val="00C11E37"/>
    <w:rsid w:val="00C12129"/>
    <w:rsid w:val="00C12D8A"/>
    <w:rsid w:val="00C1372D"/>
    <w:rsid w:val="00C13AE5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505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008B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91D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0BE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5DD2"/>
    <w:rsid w:val="00F96C08"/>
    <w:rsid w:val="00F97A81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F867BE"/>
  <w15:docId w15:val="{21923353-E591-4A38-AE12-DA18B2DF2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D97DA-345E-47C5-9DCE-11E7E38E4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99</cp:revision>
  <cp:lastPrinted>2011-11-24T21:43:00Z</cp:lastPrinted>
  <dcterms:created xsi:type="dcterms:W3CDTF">2020-08-13T21:05:00Z</dcterms:created>
  <dcterms:modified xsi:type="dcterms:W3CDTF">2020-11-16T03:25:00Z</dcterms:modified>
</cp:coreProperties>
</file>