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01084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8B3EA1">
        <w:rPr>
          <w:rFonts w:ascii="Century Gothic" w:eastAsia="Century Gothic" w:hAnsi="Century Gothic" w:cs="Calibri"/>
          <w:b/>
          <w:color w:val="595959"/>
          <w:lang w:eastAsia="es-ES" w:bidi="es-ES"/>
        </w:rPr>
        <w:t>Octub</w:t>
      </w:r>
      <w:r w:rsidR="009B650D">
        <w:rPr>
          <w:rFonts w:ascii="Century Gothic" w:eastAsia="Century Gothic" w:hAnsi="Century Gothic" w:cs="Calibri"/>
          <w:b/>
          <w:color w:val="595959"/>
          <w:lang w:eastAsia="es-ES" w:bidi="es-ES"/>
        </w:rPr>
        <w:t>re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020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bookmarkStart w:id="0" w:name="_GoBack"/>
      <w:bookmarkEnd w:id="0"/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1084" w:rsidRPr="00301084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FF733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1" w:name="_Hlk39419570"/>
      <w:r w:rsidR="00301084" w:rsidRPr="00301084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1084" w:rsidRPr="00301084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52379" w:rsidRPr="00B52379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B52379" w:rsidRPr="00B52379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02D13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B52379" w:rsidRPr="00B52379">
        <w:rPr>
          <w:rFonts w:ascii="Century Gothic" w:hAnsi="Century Gothic" w:cs="Calibri"/>
          <w:sz w:val="20"/>
          <w:szCs w:val="20"/>
          <w:lang w:val="es-ES_tradnl"/>
        </w:rPr>
        <w:t xml:space="preserve">Atún en aceite vegetal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87226C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7226C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(4,61%)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Esmeraldas (-5,22%); Santo Domingo (-2,00%); y, Quito </w:t>
      </w:r>
      <w:r w:rsidR="00E37319">
        <w:rPr>
          <w:rFonts w:ascii="Century Gothic" w:hAnsi="Century Gothic" w:cs="Calibri"/>
          <w:sz w:val="20"/>
          <w:szCs w:val="20"/>
          <w:lang w:val="es-ES_tradnl"/>
        </w:rPr>
        <w:t xml:space="preserve">                     </w:t>
      </w:r>
      <w:proofErr w:type="gramStart"/>
      <w:r w:rsidR="00E37319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3C5690">
        <w:rPr>
          <w:rFonts w:ascii="Century Gothic" w:hAnsi="Century Gothic" w:cs="Calibri"/>
          <w:sz w:val="20"/>
          <w:szCs w:val="20"/>
          <w:lang w:val="es-ES_tradnl"/>
        </w:rPr>
        <w:t>-0,52</w:t>
      </w:r>
      <w:r w:rsidR="00E37319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DB5DE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es de Machala, Manta y Cuenca.</w:t>
      </w:r>
    </w:p>
    <w:p w:rsidR="00F27C77" w:rsidRDefault="0087226C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7226C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(4,38%)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,6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B5174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B5174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CB5174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>es de Machala, Santo Domingo, Cuenca y Ambato.</w:t>
      </w:r>
    </w:p>
    <w:p w:rsidR="007F1E8C" w:rsidRPr="007F1E8C" w:rsidRDefault="0087226C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7226C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(1,42%)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012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A353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2F6077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F6077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 investigadas.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53EA7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E0D42">
        <w:rPr>
          <w:rFonts w:ascii="Century Gothic" w:hAnsi="Century Gothic" w:cs="Calibri"/>
          <w:sz w:val="20"/>
          <w:szCs w:val="20"/>
          <w:lang w:val="es-ES_tradnl"/>
        </w:rPr>
        <w:t>Manta, Cuenca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D066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87226C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7226C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(-3,36%)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ciudades de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 w:rsidRPr="00F97A81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87226C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7226C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Tomate riñón </w:t>
      </w:r>
      <w:r w:rsidR="00402D13"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2</w:t>
      </w:r>
      <w:r w:rsidR="00402D13"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,8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8</w:t>
      </w:r>
      <w:r w:rsidR="00402D13"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6EE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91D">
        <w:rPr>
          <w:rFonts w:ascii="Century Gothic" w:hAnsi="Century Gothic" w:cs="Calibri"/>
          <w:sz w:val="20"/>
          <w:szCs w:val="20"/>
          <w:lang w:val="es-ES_tradnl"/>
        </w:rPr>
        <w:t xml:space="preserve"> Manta, Santo Domingo, 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87226C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7226C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Atún en aceite vegetal </w:t>
      </w:r>
      <w:r w:rsidR="00402D13"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0</w:t>
      </w:r>
      <w:r w:rsidR="00402D13"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99</w:t>
      </w:r>
      <w:r w:rsidR="00402D13" w:rsidRPr="00402D13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; Manta (2,14%); Machala (1,30%); y, Loja (0,92%</w:t>
      </w:r>
      <w:r w:rsidR="004E023A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E023A">
        <w:rPr>
          <w:rFonts w:ascii="Century Gothic" w:hAnsi="Century Gothic" w:cs="Calibri"/>
          <w:sz w:val="20"/>
          <w:szCs w:val="20"/>
          <w:lang w:val="es-ES_tradnl"/>
        </w:rPr>
        <w:t xml:space="preserve">Cuenca.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38E" w:rsidRDefault="0050438E" w:rsidP="00AA3DA1">
      <w:pPr>
        <w:spacing w:after="0" w:line="240" w:lineRule="auto"/>
      </w:pPr>
      <w:r>
        <w:separator/>
      </w:r>
    </w:p>
  </w:endnote>
  <w:endnote w:type="continuationSeparator" w:id="0">
    <w:p w:rsidR="0050438E" w:rsidRDefault="0050438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38E" w:rsidRDefault="0050438E" w:rsidP="00AA3DA1">
      <w:pPr>
        <w:spacing w:after="0" w:line="240" w:lineRule="auto"/>
      </w:pPr>
      <w:r>
        <w:separator/>
      </w:r>
    </w:p>
  </w:footnote>
  <w:footnote w:type="continuationSeparator" w:id="0">
    <w:p w:rsidR="0050438E" w:rsidRDefault="0050438E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01084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8B3EA1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Octu</w:t>
                          </w:r>
                          <w:r w:rsidR="009B650D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bre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01084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="008B3EA1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Octu</w:t>
                    </w:r>
                    <w:r w:rsidR="009B650D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bre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5D6126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707C6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57F50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DA1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6027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2AB40"/>
  <w15:docId w15:val="{21923353-E591-4A38-AE12-DA18B2DF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375E8-762D-4D27-AD73-54D9B278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86</cp:revision>
  <cp:lastPrinted>2011-11-24T21:43:00Z</cp:lastPrinted>
  <dcterms:created xsi:type="dcterms:W3CDTF">2020-08-13T21:05:00Z</dcterms:created>
  <dcterms:modified xsi:type="dcterms:W3CDTF">2020-10-29T21:58:00Z</dcterms:modified>
</cp:coreProperties>
</file>