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41"/>
        <w:gridCol w:w="1300"/>
        <w:gridCol w:w="1219"/>
        <w:gridCol w:w="2646"/>
        <w:gridCol w:w="1889"/>
      </w:tblGrid>
      <w:tr w:rsidR="00571B2F" w:rsidRPr="00E6491B" w:rsidTr="00116BFC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571B2F" w:rsidRPr="00EE1B5A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571B2F" w:rsidRPr="00CD343D" w:rsidTr="00C543D7">
        <w:trPr>
          <w:trHeight w:val="612"/>
          <w:tblCellSpacing w:w="20" w:type="dxa"/>
        </w:trPr>
        <w:tc>
          <w:tcPr>
            <w:tcW w:w="1844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90" w:type="pct"/>
            <w:gridSpan w:val="3"/>
            <w:shd w:val="clear" w:color="auto" w:fill="auto"/>
            <w:vAlign w:val="center"/>
            <w:hideMark/>
          </w:tcPr>
          <w:p w:rsidR="00571B2F" w:rsidRPr="0007788C" w:rsidRDefault="004465F4" w:rsidP="004465F4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>Proporción de ho</w:t>
            </w:r>
            <w:r w:rsidR="0005017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 xml:space="preserve">gares </w:t>
            </w:r>
            <w:r w:rsidR="00391EA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>que declaran estar afectados</w:t>
            </w:r>
            <w:r w:rsidR="0005017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 xml:space="preserve"> por olor</w:t>
            </w:r>
          </w:p>
        </w:tc>
      </w:tr>
      <w:tr w:rsidR="00571B2F" w:rsidRPr="00CD343D" w:rsidTr="00C543D7">
        <w:trPr>
          <w:trHeight w:val="606"/>
          <w:tblCellSpacing w:w="20" w:type="dxa"/>
        </w:trPr>
        <w:tc>
          <w:tcPr>
            <w:tcW w:w="1844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90" w:type="pct"/>
            <w:gridSpan w:val="3"/>
            <w:shd w:val="clear" w:color="auto" w:fill="auto"/>
            <w:vAlign w:val="center"/>
            <w:hideMark/>
          </w:tcPr>
          <w:p w:rsidR="003E126C" w:rsidRPr="00563B25" w:rsidRDefault="005A521F" w:rsidP="00391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Representa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 el número de hogares que </w:t>
            </w:r>
            <w:r w:rsidR="00391EA5">
              <w:rPr>
                <w:rFonts w:ascii="Arial" w:hAnsi="Arial" w:cs="Arial"/>
                <w:sz w:val="20"/>
                <w:szCs w:val="20"/>
              </w:rPr>
              <w:t xml:space="preserve">declaran estar 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afectados por </w:t>
            </w:r>
            <w:r w:rsidR="00391EA5">
              <w:rPr>
                <w:rFonts w:ascii="Arial" w:hAnsi="Arial" w:cs="Arial"/>
                <w:sz w:val="20"/>
                <w:szCs w:val="20"/>
              </w:rPr>
              <w:t xml:space="preserve">algún tipo de </w:t>
            </w:r>
            <w:r w:rsidR="008A712F">
              <w:rPr>
                <w:rFonts w:ascii="Arial" w:hAnsi="Arial" w:cs="Arial"/>
                <w:sz w:val="20"/>
                <w:szCs w:val="20"/>
              </w:rPr>
              <w:t>olores</w:t>
            </w:r>
            <w:r w:rsidRPr="005A521F">
              <w:rPr>
                <w:rFonts w:ascii="Arial" w:hAnsi="Arial" w:cs="Arial"/>
                <w:sz w:val="20"/>
                <w:szCs w:val="20"/>
              </w:rPr>
              <w:t>, respecto al total de hogares</w:t>
            </w:r>
            <w:r w:rsidR="00FE333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CÀLCULO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A521F" w:rsidRDefault="005A521F" w:rsidP="005A521F">
            <w:pPr>
              <w:jc w:val="center"/>
              <w:rPr>
                <w:lang w:val="es-EC"/>
              </w:rPr>
            </w:pPr>
          </w:p>
          <w:p w:rsidR="008A712F" w:rsidRDefault="00982594" w:rsidP="008A712F">
            <w:pPr>
              <w:jc w:val="center"/>
              <w:rPr>
                <w:rFonts w:ascii="Arial" w:eastAsia="Times New Roman" w:hAnsi="Arial" w:cs="Arial"/>
                <w:bCs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HAOL=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i/>
                        <w:sz w:val="22"/>
                        <w:szCs w:val="22"/>
                        <w:lang w:val="es-EC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Aolor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*K</m:t>
                </m:r>
              </m:oMath>
            </m:oMathPara>
          </w:p>
          <w:p w:rsidR="008A712F" w:rsidRDefault="008A712F" w:rsidP="008A712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Donde:</w:t>
            </w:r>
          </w:p>
          <w:p w:rsidR="008A712F" w:rsidRPr="00B6273B" w:rsidRDefault="008A712F" w:rsidP="008A712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AOL</m:t>
              </m:r>
            </m:oMath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Pr="00BB78AA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=</w:t>
            </w:r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bookmarkStart w:id="0" w:name="_GoBack"/>
            <w:r w:rsidR="004465F4" w:rsidRPr="004465F4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Proporción de hogares que declaran estar afectados por olor</w:t>
            </w:r>
            <w:bookmarkEnd w:id="0"/>
          </w:p>
          <w:p w:rsidR="008A712F" w:rsidRDefault="004465F4" w:rsidP="008A712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Aolor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t</m:t>
                  </m:r>
                </m:sub>
              </m:sSub>
            </m:oMath>
            <w:r w:rsidR="008A712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Número de </w:t>
            </w:r>
            <w:r w:rsidR="008A71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hogares que son afectados por olores</w:t>
            </w:r>
            <w:r w:rsidR="002D7A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el periodo </w:t>
            </w:r>
            <w:r w:rsidR="002D7A6D" w:rsidRPr="0061038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</w:t>
            </w:r>
          </w:p>
          <w:p w:rsidR="008A712F" w:rsidRDefault="004465F4" w:rsidP="008A712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t</m:t>
                  </m:r>
                </m:sub>
              </m:sSub>
            </m:oMath>
            <w:r w:rsidR="008A712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Total de hogares</w:t>
            </w:r>
            <w:r w:rsidR="002D7A6D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</w:t>
            </w:r>
            <w:r w:rsidR="002D7A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 el periodo </w:t>
            </w:r>
            <w:r w:rsidR="002D7A6D" w:rsidRPr="0061038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</w:t>
            </w:r>
            <w:r w:rsidR="008A712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.</w:t>
            </w:r>
          </w:p>
          <w:p w:rsidR="008A712F" w:rsidRDefault="008A712F" w:rsidP="008A712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K</m:t>
              </m:r>
            </m:oMath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100.</w:t>
            </w: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71B2F" w:rsidRPr="00563B25" w:rsidRDefault="008A712F" w:rsidP="0098259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Afectación por olores</w:t>
            </w:r>
            <w:r w:rsidR="00982594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:</w:t>
            </w:r>
            <w:r w:rsidR="0058469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Introducción humana, directa o indirectamente, en la atmósfera y los espacios cerrados de sustancias que tienen consecuencias adversas y que podrían poner en peligro la salud humana, dañar los recursos biológicos y los ecosistemas, e influir en el cambio climático, el deterioro de bienes materiales y causar molestias excesivas o malos olores</w:t>
            </w: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 Se convierte en</w:t>
            </w:r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contaminación desde el momento en que se percibe como (excesiva) molestia por la población. </w:t>
            </w:r>
            <w:r w:rsidR="00982594" w:rsidRPr="009825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</w:t>
            </w:r>
            <w:r w:rsidR="00982594" w:rsidRPr="0098259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La contaminación olfativa; </w:t>
            </w:r>
            <w:r w:rsidR="00982594" w:rsidRPr="009825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ADEME; </w:t>
            </w:r>
            <w:proofErr w:type="spellStart"/>
            <w:r w:rsidR="00982594" w:rsidRPr="009825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Dunod</w:t>
            </w:r>
            <w:proofErr w:type="spellEnd"/>
            <w:r w:rsidR="00982594" w:rsidRPr="00982594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 París, 2005.)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Pr="00AC2E4C" w:rsidRDefault="00571B2F" w:rsidP="0011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6C31" w:rsidRPr="00386C31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obtiene de dividir el número de hog</w:t>
            </w:r>
            <w:r w:rsidR="00AA4C4F">
              <w:rPr>
                <w:rFonts w:ascii="Arial" w:eastAsia="Times New Roman" w:hAnsi="Arial" w:cs="Arial"/>
                <w:sz w:val="20"/>
                <w:szCs w:val="20"/>
              </w:rPr>
              <w:t xml:space="preserve">ares que </w:t>
            </w:r>
            <w:r w:rsidR="00982594">
              <w:rPr>
                <w:rFonts w:ascii="Arial" w:eastAsia="Times New Roman" w:hAnsi="Arial" w:cs="Arial"/>
                <w:sz w:val="20"/>
                <w:szCs w:val="20"/>
              </w:rPr>
              <w:t>declaran estar</w:t>
            </w:r>
            <w:r w:rsidR="00AA4C4F">
              <w:rPr>
                <w:rFonts w:ascii="Arial" w:eastAsia="Times New Roman" w:hAnsi="Arial" w:cs="Arial"/>
                <w:sz w:val="20"/>
                <w:szCs w:val="20"/>
              </w:rPr>
              <w:t xml:space="preserve"> afectados por olores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en un año o periodo determinado (t) para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total de hogares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en un año o periodo dete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rminado (t), multiplicado por cien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386C31" w:rsidRPr="00386C31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1B2F" w:rsidRPr="00ED1A48" w:rsidRDefault="00386C31" w:rsidP="00982594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Se usa como numerador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número de hogares que </w:t>
            </w:r>
            <w:r w:rsidR="00982594">
              <w:rPr>
                <w:rFonts w:ascii="Arial" w:eastAsia="Times New Roman" w:hAnsi="Arial" w:cs="Arial"/>
                <w:sz w:val="20"/>
                <w:szCs w:val="20"/>
              </w:rPr>
              <w:t>declaran estar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afectados por </w:t>
            </w:r>
            <w:r w:rsidR="00AA4C4F">
              <w:rPr>
                <w:rFonts w:ascii="Arial" w:eastAsia="Times New Roman" w:hAnsi="Arial" w:cs="Arial"/>
                <w:sz w:val="20"/>
                <w:szCs w:val="20"/>
              </w:rPr>
              <w:t>olores</w:t>
            </w:r>
            <w:r w:rsidR="0056571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la Encuesta de Condiciones de Vida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y como denominador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total de hogares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 la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misma fuente de información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Default="0005017B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9C9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El indicador se basa en la percepción del jefe de hogar o cónyuge </w:t>
            </w:r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no </w:t>
            </w:r>
            <w:r w:rsidRPr="001F39C9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sobre una medición técnica de los diferentes componentes (agua, aire, suelo) si sobrepasan o no los parámetros permisibles.</w:t>
            </w: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UNIDAD DE MEDIDA O EXPRESIÓN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386C31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</w:t>
            </w:r>
          </w:p>
        </w:tc>
      </w:tr>
      <w:tr w:rsidR="00571B2F" w:rsidRPr="00CD343D" w:rsidTr="00116BFC">
        <w:trPr>
          <w:trHeight w:val="63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563B25" w:rsidRDefault="0005017B" w:rsidP="00033F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2014 s</w:t>
            </w:r>
            <w:r w:rsidR="00C16D08">
              <w:rPr>
                <w:rFonts w:ascii="Arial" w:hAnsi="Arial" w:cs="Arial"/>
                <w:sz w:val="20"/>
                <w:szCs w:val="20"/>
              </w:rPr>
              <w:t>e estima</w:t>
            </w:r>
            <w:r w:rsidR="00AD02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3F6482">
              <w:rPr>
                <w:rFonts w:ascii="Arial" w:hAnsi="Arial" w:cs="Arial"/>
                <w:sz w:val="20"/>
                <w:szCs w:val="20"/>
              </w:rPr>
              <w:t xml:space="preserve">26,76 </w:t>
            </w:r>
            <w:r w:rsidR="00565714">
              <w:rPr>
                <w:rFonts w:ascii="Arial" w:hAnsi="Arial" w:cs="Arial"/>
                <w:sz w:val="20"/>
                <w:szCs w:val="20"/>
              </w:rPr>
              <w:t xml:space="preserve">hogares </w:t>
            </w:r>
            <w:r w:rsidR="00033F82">
              <w:rPr>
                <w:rFonts w:ascii="Arial" w:hAnsi="Arial" w:cs="Arial"/>
                <w:sz w:val="20"/>
                <w:szCs w:val="20"/>
              </w:rPr>
              <w:t>declaran estar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5714">
              <w:rPr>
                <w:rFonts w:ascii="Arial" w:hAnsi="Arial" w:cs="Arial"/>
                <w:sz w:val="20"/>
                <w:szCs w:val="20"/>
              </w:rPr>
              <w:t xml:space="preserve">afectados por </w:t>
            </w:r>
            <w:r w:rsidR="00AA4C4F">
              <w:rPr>
                <w:rFonts w:ascii="Arial" w:hAnsi="Arial" w:cs="Arial"/>
                <w:sz w:val="20"/>
                <w:szCs w:val="20"/>
              </w:rPr>
              <w:t>olores</w:t>
            </w:r>
            <w:r w:rsidR="00565714">
              <w:rPr>
                <w:rFonts w:ascii="Arial" w:hAnsi="Arial" w:cs="Arial"/>
                <w:sz w:val="20"/>
                <w:szCs w:val="20"/>
              </w:rPr>
              <w:t xml:space="preserve"> por cada </w:t>
            </w:r>
            <w:r w:rsidR="00565714">
              <w:rPr>
                <w:rFonts w:ascii="Arial" w:hAnsi="Arial" w:cs="Arial"/>
                <w:sz w:val="20"/>
                <w:szCs w:val="20"/>
              </w:rPr>
              <w:lastRenderedPageBreak/>
              <w:t>100 hogares.</w:t>
            </w:r>
          </w:p>
        </w:tc>
      </w:tr>
      <w:tr w:rsidR="00571B2F" w:rsidRPr="00CD343D" w:rsidTr="00116BFC">
        <w:trPr>
          <w:trHeight w:val="62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FUENTE DE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9955F8" w:rsidRDefault="009955F8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571B2F" w:rsidRPr="00563B25" w:rsidRDefault="00565714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 (ECV)</w:t>
            </w:r>
            <w:r w:rsidR="00E151F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 Instituto Nacional de Estadísticas y Censos (INEC</w:t>
            </w:r>
            <w:r w:rsidR="00601E20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)</w:t>
            </w:r>
            <w:r w:rsidR="00E151F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571B2F" w:rsidRPr="00CD343D" w:rsidTr="00AF1A7B">
        <w:trPr>
          <w:trHeight w:val="74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D76EA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Cuatrien</w:t>
            </w:r>
            <w:r w:rsid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</w:p>
        </w:tc>
      </w:tr>
      <w:tr w:rsidR="00571B2F" w:rsidRPr="00CD343D" w:rsidTr="00AF1A7B">
        <w:trPr>
          <w:trHeight w:val="513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565714" w:rsidP="0056571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2014</w:t>
            </w:r>
          </w:p>
        </w:tc>
      </w:tr>
      <w:tr w:rsidR="00E151F1" w:rsidRPr="00CD343D" w:rsidTr="00C543D7">
        <w:trPr>
          <w:trHeight w:val="611"/>
          <w:tblCellSpacing w:w="20" w:type="dxa"/>
        </w:trPr>
        <w:tc>
          <w:tcPr>
            <w:tcW w:w="1144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332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E151F1" w:rsidRPr="00563B25" w:rsidRDefault="00E151F1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3576C"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Nacional, Urbano/Rural</w:t>
            </w:r>
            <w:r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, Región Natural, Zonas de Planificación, Provincial.</w:t>
            </w:r>
          </w:p>
        </w:tc>
      </w:tr>
      <w:tr w:rsidR="00E151F1" w:rsidRPr="00CD343D" w:rsidTr="00C543D7">
        <w:trPr>
          <w:trHeight w:val="513"/>
          <w:tblCellSpacing w:w="20" w:type="dxa"/>
        </w:trPr>
        <w:tc>
          <w:tcPr>
            <w:tcW w:w="1144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E151F1" w:rsidRPr="00563B25" w:rsidRDefault="00E151F1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Pobreza, Quintiles de Consumo Per Cápita.</w:t>
            </w:r>
          </w:p>
        </w:tc>
      </w:tr>
      <w:tr w:rsidR="00E151F1" w:rsidRPr="00CD343D" w:rsidTr="00C543D7">
        <w:trPr>
          <w:trHeight w:val="513"/>
          <w:tblCellSpacing w:w="20" w:type="dxa"/>
        </w:trPr>
        <w:tc>
          <w:tcPr>
            <w:tcW w:w="1144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332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E151F1" w:rsidRPr="00563B25" w:rsidRDefault="00E151F1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E151F1" w:rsidRPr="00563B25" w:rsidRDefault="00E151F1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Sexo del Jefe del Hogar, Auto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</w:t>
            </w: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identificación étnica del Jefe, Rangos de Edad del Jefe.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8053F9" w:rsidRDefault="00246623" w:rsidP="00E9294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053F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246623" w:rsidRPr="00CD343D" w:rsidTr="00AF1A7B">
        <w:trPr>
          <w:trHeight w:val="97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RELACIÓN CON INSTRUMENTOS DE PLANIFICACIÓN NACIONAL E INTERNACIONAL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FC69E0" w:rsidRDefault="00FC69E0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No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plica</w:t>
            </w:r>
          </w:p>
        </w:tc>
      </w:tr>
      <w:tr w:rsidR="00246623" w:rsidRPr="00CD343D" w:rsidTr="00116BFC">
        <w:trPr>
          <w:trHeight w:val="237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Default="00AA4C4F" w:rsidP="00AA4C4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Agencia para el Medio Ambiente y Gestión de la Energía (ADEME). La contaminación olfativa.</w:t>
            </w: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Origen </w:t>
            </w:r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Legislación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Análisis </w:t>
            </w:r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tratamiento. Colección de Tecnología e Ingeniería. </w:t>
            </w:r>
            <w:proofErr w:type="spellStart"/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Dunod</w:t>
            </w:r>
            <w:proofErr w:type="spellEnd"/>
            <w:r w:rsidRPr="008A712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, París 2005.</w:t>
            </w:r>
          </w:p>
          <w:p w:rsidR="003F3EC1" w:rsidRDefault="003F3EC1" w:rsidP="00AA4C4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3F3EC1" w:rsidRPr="00D85912" w:rsidRDefault="003F3EC1" w:rsidP="00AA4C4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12F5">
              <w:rPr>
                <w:rFonts w:ascii="Arial" w:hAnsi="Arial" w:cs="Arial"/>
                <w:sz w:val="20"/>
                <w:szCs w:val="20"/>
              </w:rPr>
              <w:t>Las Guías de calidad del aire de la OMS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t xml:space="preserve"> </w:t>
            </w:r>
            <w:r w:rsidRPr="000F12F5">
              <w:rPr>
                <w:rFonts w:ascii="Arial" w:hAnsi="Arial" w:cs="Arial"/>
                <w:sz w:val="20"/>
                <w:szCs w:val="20"/>
              </w:rPr>
              <w:t>Actualización mundial 2005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C16D08" w:rsidP="00E151F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E151F1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/05/201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</w:p>
        </w:tc>
      </w:tr>
      <w:tr w:rsidR="00B212CA" w:rsidRPr="00CD343D" w:rsidTr="00AF1A7B">
        <w:trPr>
          <w:trHeight w:val="78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B212CA" w:rsidRPr="00563B25" w:rsidRDefault="00B212CA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B212CA" w:rsidRPr="00563B25" w:rsidRDefault="00E151F1" w:rsidP="00E151F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12/05/2015</w:t>
            </w:r>
          </w:p>
        </w:tc>
      </w:tr>
      <w:tr w:rsidR="00246623" w:rsidRPr="00CD343D" w:rsidTr="00C543D7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SECTORIAL</w:t>
            </w:r>
          </w:p>
        </w:tc>
        <w:tc>
          <w:tcPr>
            <w:tcW w:w="144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Ambiente</w:t>
            </w:r>
          </w:p>
        </w:tc>
        <w:tc>
          <w:tcPr>
            <w:tcW w:w="971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</w:p>
        </w:tc>
      </w:tr>
      <w:tr w:rsidR="00246623" w:rsidRPr="00CD343D" w:rsidTr="00C543D7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TEMÁTICO ESTADÍSTICO</w:t>
            </w:r>
          </w:p>
        </w:tc>
        <w:tc>
          <w:tcPr>
            <w:tcW w:w="1444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AD020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Dominio 3: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mbiente y estadísticas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de 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varios dominios  </w:t>
            </w:r>
          </w:p>
        </w:tc>
        <w:tc>
          <w:tcPr>
            <w:tcW w:w="971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3.1 Ambiente</w:t>
            </w:r>
          </w:p>
        </w:tc>
      </w:tr>
      <w:tr w:rsidR="00246623" w:rsidRPr="00CD343D" w:rsidTr="0007788C">
        <w:trPr>
          <w:trHeight w:val="89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ELABORADO POR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D1043A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Instituto Nacional de Estadística y Censos (INEC).</w:t>
            </w:r>
          </w:p>
        </w:tc>
      </w:tr>
    </w:tbl>
    <w:p w:rsidR="00C060C6" w:rsidRDefault="00C060C6" w:rsidP="00C543D7">
      <w:pPr>
        <w:pStyle w:val="Prrafodelista"/>
        <w:spacing w:after="0" w:line="240" w:lineRule="auto"/>
        <w:ind w:left="360"/>
        <w:contextualSpacing w:val="0"/>
        <w:jc w:val="both"/>
        <w:rPr>
          <w:rFonts w:ascii="Times New Roman" w:hAnsi="Times New Roman"/>
          <w:b/>
          <w:sz w:val="24"/>
          <w:szCs w:val="24"/>
          <w:lang w:val="es-MX"/>
        </w:rPr>
      </w:pPr>
    </w:p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195"/>
      </w:tblGrid>
      <w:tr w:rsidR="00C060C6" w:rsidRPr="00EE1B5A" w:rsidTr="005376E9">
        <w:trPr>
          <w:trHeight w:val="40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C060C6" w:rsidRPr="0030173A" w:rsidRDefault="00C060C6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ANEXOS</w:t>
            </w:r>
          </w:p>
        </w:tc>
      </w:tr>
      <w:tr w:rsidR="00C060C6" w:rsidRPr="00EE1B5A" w:rsidTr="005376E9">
        <w:trPr>
          <w:trHeight w:val="63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C060C6" w:rsidRPr="0030173A" w:rsidRDefault="00C060C6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 1. Algoritmo del Cálculo del Indicador</w:t>
            </w:r>
          </w:p>
        </w:tc>
      </w:tr>
      <w:tr w:rsidR="00C060C6" w:rsidRPr="00EE1B5A" w:rsidTr="005376E9">
        <w:trPr>
          <w:trHeight w:val="505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C060C6" w:rsidRPr="0030173A" w:rsidRDefault="00C060C6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INTAXIS</w:t>
            </w:r>
          </w:p>
        </w:tc>
      </w:tr>
      <w:tr w:rsidR="00C060C6" w:rsidRPr="004465F4" w:rsidTr="005376E9">
        <w:trPr>
          <w:trHeight w:val="4182"/>
          <w:tblCellSpacing w:w="20" w:type="dxa"/>
        </w:trPr>
        <w:tc>
          <w:tcPr>
            <w:tcW w:w="4956" w:type="pct"/>
            <w:shd w:val="clear" w:color="auto" w:fill="auto"/>
            <w:noWrap/>
            <w:vAlign w:val="center"/>
            <w:hideMark/>
          </w:tcPr>
          <w:p w:rsidR="00C060C6" w:rsidRDefault="00C060C6" w:rsidP="005376E9">
            <w:pPr>
              <w:widowControl w:val="0"/>
              <w:autoSpaceDE w:val="0"/>
              <w:autoSpaceDN w:val="0"/>
              <w:adjustRightInd w:val="0"/>
              <w:spacing w:line="198" w:lineRule="exact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C060C6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C060C6" w:rsidRPr="001C35D0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="00033D85"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TÍTULO DE LA SINTAXIS:</w:t>
            </w:r>
          </w:p>
          <w:p w:rsidR="00C060C6" w:rsidRPr="001C35D0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  <w:t xml:space="preserve"> 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Cálculo de</w:t>
            </w:r>
            <w:r w:rsidR="00382997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 xml:space="preserve">l porcentaje de hogares </w:t>
            </w:r>
            <w:r w:rsidR="00982594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que declaran estar afectados</w:t>
            </w:r>
            <w:r w:rsidR="00382997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 xml:space="preserve"> por olor</w:t>
            </w:r>
            <w:r w:rsidR="00982594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es</w:t>
            </w:r>
            <w:r w:rsidR="00382997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.</w:t>
            </w:r>
          </w:p>
          <w:p w:rsidR="00C060C6" w:rsidRPr="001C35D0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033D85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="00033D85"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OPERACIÓN ESTADÍSTICA:</w:t>
            </w:r>
          </w:p>
          <w:p w:rsidR="00C060C6" w:rsidRPr="001C35D0" w:rsidRDefault="00382997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</w:t>
            </w:r>
          </w:p>
          <w:p w:rsidR="00C060C6" w:rsidRPr="001C35D0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C060C6" w:rsidRPr="001C35D0" w:rsidRDefault="00C060C6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="00033D85"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UNIDAD TÉCNICA RESPONSABLE:</w:t>
            </w:r>
          </w:p>
          <w:p w:rsidR="00C060C6" w:rsidRPr="001C35D0" w:rsidRDefault="00C060C6" w:rsidP="005376E9">
            <w:pPr>
              <w:pStyle w:val="Sinespaciado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Dirección de Estadísticas </w:t>
            </w:r>
            <w:r w:rsidR="00382997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Agropecuarias y Ambientales.</w:t>
            </w:r>
          </w:p>
          <w:p w:rsidR="00C060C6" w:rsidRDefault="00C060C6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033D85" w:rsidRPr="001C35D0" w:rsidRDefault="00033D85" w:rsidP="00033D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ENTIDAD EJECUTORA:</w:t>
            </w:r>
          </w:p>
          <w:p w:rsidR="00033D85" w:rsidRPr="001C35D0" w:rsidRDefault="00033D85" w:rsidP="00033D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Instituto Nacional de Estadística y Censos</w:t>
            </w: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</w:t>
            </w:r>
          </w:p>
          <w:p w:rsidR="00033D85" w:rsidRPr="00033D85" w:rsidRDefault="00033D85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C060C6" w:rsidRDefault="00C060C6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C060C6" w:rsidRDefault="00382997" w:rsidP="00537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Código de la sintaxis</w:t>
            </w:r>
          </w:p>
          <w:p w:rsidR="00811A84" w:rsidRDefault="00811A84" w:rsidP="00537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811A84" w:rsidRPr="00391EA5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</w:pPr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CSPLAN ANALYSIS</w:t>
            </w:r>
          </w:p>
          <w:p w:rsidR="00811A84" w:rsidRPr="002405BB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/PLAN FILE='E:\ECV2014_FINAL\planfecv.csaplan'</w:t>
            </w:r>
          </w:p>
          <w:p w:rsidR="00811A84" w:rsidRPr="002405BB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/PLANVARS ANALYSISWEIGHT=FEXP       </w:t>
            </w:r>
          </w:p>
          <w:p w:rsidR="00811A84" w:rsidRPr="002405BB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/SRSESTIMATOR TYPE=WOR</w:t>
            </w:r>
          </w:p>
          <w:p w:rsidR="00811A84" w:rsidRPr="002405BB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/PRINT PLAN</w:t>
            </w:r>
          </w:p>
          <w:p w:rsidR="00811A84" w:rsidRPr="002405BB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/DESIGN CLUSTER=IDENTIF_SECT </w:t>
            </w:r>
          </w:p>
          <w:p w:rsidR="00811A84" w:rsidRPr="00811A84" w:rsidRDefault="00811A84" w:rsidP="00811A84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/ESTIMATOR TYPE=WR.</w:t>
            </w:r>
          </w:p>
          <w:p w:rsidR="00C060C6" w:rsidRPr="001C35D0" w:rsidRDefault="00C060C6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2C7725" w:rsidRPr="00391EA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(am03=1) </w:t>
            </w:r>
            <w:proofErr w:type="spellStart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=1.</w:t>
            </w:r>
          </w:p>
          <w:p w:rsidR="002C7725" w:rsidRPr="00391EA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numam0401=0.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(AM0401&gt;1) numam0401=1.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numam0401B=1.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(AM0401&gt;1) numam0401B=0.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numam0402=0.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(AM0402&gt;1) numam0402=1.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numam0402B=1.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(AM0402&gt;1) numam0402B=0.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numam0403=0.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(AM0403&gt;1) numam0403=1.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numam0403B=1.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(AM0403&gt;1) numam0403B=0.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numam0404=0.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lastRenderedPageBreak/>
              <w:t>IF (AM0404&gt;1) numam0404=1.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numam0404B=1.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(AM0404&gt;1) numam0404B=0.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numam0405=0.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(AM0405&gt;1) numam0405=1.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numam0405B=1.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(AM0405&gt;1) numam0405B=0.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numam0406=0.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(AM0406&gt;1) numam0406=1.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numam0406B=1.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(AM0406&gt;1) numam0406B=0.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numam0407=0.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(AM0407&gt;1) numam0407=1.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numam0407B=1.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(AM0407&gt;1) numam0407B=0.</w:t>
            </w:r>
          </w:p>
          <w:p w:rsidR="002C7725" w:rsidRPr="00391EA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execute</w:t>
            </w:r>
            <w:proofErr w:type="gramEnd"/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.</w:t>
            </w:r>
          </w:p>
          <w:p w:rsidR="002C7725" w:rsidRPr="00391EA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FILE='E:\ECV2014_FINAL\plan2.csaplan'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/RATIO NUMERATOR= numam0401 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numam0401B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numam0402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numam0402B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numam0403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numam0403B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numam0404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numam0404B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numam0405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numam0405B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numam0406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numam0406B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numam0407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numam0407B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TABLE=area DISPLAY=LAYERED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FILE='E:\ECV2014_FINAL\plan2.csaplan'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/RATIO NUMERATOR= numam0401 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numam0401B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numam0402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numam0402B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numam0403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numam0403B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numam0404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numam0404B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numam0405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numam0405B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numam0406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numam0406B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numam0407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numam0407B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Nadjcap</w:t>
            </w:r>
            <w:proofErr w:type="spellEnd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DISPLAY=LAYERED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</w:t>
            </w: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=ANALYSIS CLASSMISSING=EXCLUDE.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FILE='E:\ECV2014_FINAL\plan2.csaplan'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/RATIO NUMERATOR= numam0401 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numam0401B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numam0402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numam0402B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numam0403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numam0403B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numam0404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numam0404B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numam0405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numam0405B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numam0406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numam0406B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numam0407</w:t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numam0407B</w:t>
            </w:r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denomo</w:t>
            </w:r>
            <w:proofErr w:type="spellEnd"/>
          </w:p>
          <w:p w:rsidR="002C7725" w:rsidRPr="002C772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lastRenderedPageBreak/>
              <w:t xml:space="preserve">  /STATISTICS CV POPSIZE</w:t>
            </w:r>
          </w:p>
          <w:p w:rsidR="002C7725" w:rsidRPr="00391EA5" w:rsidRDefault="002C7725" w:rsidP="002C7725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391EA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/SUBPOP TABLE=region  DISPLAY=LAYERED</w:t>
            </w:r>
          </w:p>
          <w:p w:rsidR="00C060C6" w:rsidRPr="002C7725" w:rsidRDefault="002C7725" w:rsidP="002C7725">
            <w:pPr>
              <w:jc w:val="both"/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</w:pPr>
            <w:r w:rsidRPr="002C772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</w:tc>
      </w:tr>
    </w:tbl>
    <w:p w:rsidR="00982594" w:rsidRPr="004465F4" w:rsidRDefault="00982594" w:rsidP="00982594">
      <w:pPr>
        <w:spacing w:after="200" w:line="276" w:lineRule="auto"/>
        <w:jc w:val="center"/>
        <w:rPr>
          <w:b/>
          <w:lang w:val="en-US"/>
        </w:rPr>
      </w:pPr>
    </w:p>
    <w:p w:rsidR="00C543D7" w:rsidRDefault="00C543D7" w:rsidP="00982594">
      <w:pPr>
        <w:spacing w:after="200" w:line="276" w:lineRule="auto"/>
        <w:jc w:val="center"/>
        <w:rPr>
          <w:b/>
          <w:lang w:val="es-MX"/>
        </w:rPr>
      </w:pPr>
      <w:r>
        <w:rPr>
          <w:b/>
          <w:lang w:val="es-MX"/>
        </w:rPr>
        <w:t>PARTICIPANTES</w:t>
      </w:r>
    </w:p>
    <w:p w:rsidR="00C543D7" w:rsidRDefault="00C543D7" w:rsidP="00C543D7">
      <w:pPr>
        <w:pStyle w:val="Prrafodelista"/>
        <w:spacing w:after="0" w:line="240" w:lineRule="auto"/>
        <w:rPr>
          <w:rFonts w:ascii="Cambria" w:hAnsi="Cambria"/>
          <w:szCs w:val="24"/>
          <w:lang w:val="es-MX"/>
        </w:rPr>
      </w:pPr>
    </w:p>
    <w:p w:rsidR="00C543D7" w:rsidRDefault="00C543D7" w:rsidP="00C543D7">
      <w:pPr>
        <w:pStyle w:val="Prrafodelista"/>
        <w:spacing w:after="0" w:line="240" w:lineRule="auto"/>
        <w:jc w:val="center"/>
        <w:rPr>
          <w:rFonts w:ascii="Cambria" w:hAnsi="Cambria"/>
          <w:szCs w:val="24"/>
          <w:lang w:val="es-MX"/>
        </w:rPr>
      </w:pPr>
    </w:p>
    <w:p w:rsidR="00C543D7" w:rsidRPr="00820147" w:rsidRDefault="00C543D7" w:rsidP="00C543D7">
      <w:pPr>
        <w:jc w:val="center"/>
      </w:pPr>
    </w:p>
    <w:p w:rsidR="00C543D7" w:rsidRPr="00820147" w:rsidRDefault="00C543D7" w:rsidP="00C543D7">
      <w:pPr>
        <w:jc w:val="center"/>
      </w:pPr>
    </w:p>
    <w:p w:rsidR="00C543D7" w:rsidRPr="00820147" w:rsidRDefault="00C543D7" w:rsidP="00C543D7">
      <w:pPr>
        <w:jc w:val="center"/>
      </w:pPr>
    </w:p>
    <w:p w:rsidR="00C543D7" w:rsidRPr="00820147" w:rsidRDefault="00C543D7" w:rsidP="00C543D7">
      <w:pPr>
        <w:jc w:val="center"/>
      </w:pPr>
      <w:r w:rsidRPr="00820147">
        <w:t xml:space="preserve">……………………………………………     </w:t>
      </w:r>
    </w:p>
    <w:p w:rsidR="00C543D7" w:rsidRPr="00820147" w:rsidRDefault="00C543D7" w:rsidP="00C543D7">
      <w:pPr>
        <w:jc w:val="center"/>
      </w:pPr>
    </w:p>
    <w:p w:rsidR="00C543D7" w:rsidRPr="00820147" w:rsidRDefault="00C543D7" w:rsidP="00C543D7">
      <w:pPr>
        <w:jc w:val="center"/>
      </w:pPr>
      <w:r w:rsidRPr="00820147">
        <w:t xml:space="preserve">Instituto Nacional de Estadística y Censos        </w:t>
      </w:r>
    </w:p>
    <w:p w:rsidR="00C543D7" w:rsidRPr="00820147" w:rsidRDefault="00C543D7" w:rsidP="00C543D7">
      <w:pPr>
        <w:jc w:val="center"/>
      </w:pPr>
      <w:r w:rsidRPr="00820147">
        <w:t xml:space="preserve"> Presidencia de la Comisión </w:t>
      </w:r>
    </w:p>
    <w:p w:rsidR="00916971" w:rsidRDefault="004465F4" w:rsidP="0015645E"/>
    <w:sectPr w:rsidR="00916971" w:rsidSect="00A31F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8050E"/>
    <w:multiLevelType w:val="hybridMultilevel"/>
    <w:tmpl w:val="36ACCA5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F7ACA"/>
    <w:multiLevelType w:val="hybridMultilevel"/>
    <w:tmpl w:val="EF5420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1B2F"/>
    <w:rsid w:val="00016980"/>
    <w:rsid w:val="00033D85"/>
    <w:rsid w:val="00033F82"/>
    <w:rsid w:val="0005017B"/>
    <w:rsid w:val="0007788C"/>
    <w:rsid w:val="00115AD0"/>
    <w:rsid w:val="0015645E"/>
    <w:rsid w:val="001A46B3"/>
    <w:rsid w:val="00243774"/>
    <w:rsid w:val="00246623"/>
    <w:rsid w:val="00262533"/>
    <w:rsid w:val="002C7725"/>
    <w:rsid w:val="002D7A6D"/>
    <w:rsid w:val="00382997"/>
    <w:rsid w:val="00386C31"/>
    <w:rsid w:val="00391EA5"/>
    <w:rsid w:val="003C0298"/>
    <w:rsid w:val="003C1A7B"/>
    <w:rsid w:val="003E126C"/>
    <w:rsid w:val="003F3EC1"/>
    <w:rsid w:val="003F6482"/>
    <w:rsid w:val="0044374B"/>
    <w:rsid w:val="004465F4"/>
    <w:rsid w:val="0047487C"/>
    <w:rsid w:val="004F087F"/>
    <w:rsid w:val="00565714"/>
    <w:rsid w:val="00571B2F"/>
    <w:rsid w:val="00584690"/>
    <w:rsid w:val="005A1B50"/>
    <w:rsid w:val="005A521F"/>
    <w:rsid w:val="005E7632"/>
    <w:rsid w:val="005F2C1C"/>
    <w:rsid w:val="00601E20"/>
    <w:rsid w:val="00650E4E"/>
    <w:rsid w:val="00676C58"/>
    <w:rsid w:val="00681ADA"/>
    <w:rsid w:val="00695DD8"/>
    <w:rsid w:val="006C30E3"/>
    <w:rsid w:val="00705029"/>
    <w:rsid w:val="0075358A"/>
    <w:rsid w:val="007A6CD3"/>
    <w:rsid w:val="00811A84"/>
    <w:rsid w:val="008A712F"/>
    <w:rsid w:val="008D153A"/>
    <w:rsid w:val="00903CBF"/>
    <w:rsid w:val="00982594"/>
    <w:rsid w:val="0099354D"/>
    <w:rsid w:val="009955F8"/>
    <w:rsid w:val="009F1979"/>
    <w:rsid w:val="00A31FE8"/>
    <w:rsid w:val="00A61F2E"/>
    <w:rsid w:val="00A72C0B"/>
    <w:rsid w:val="00A762A6"/>
    <w:rsid w:val="00A83710"/>
    <w:rsid w:val="00AA4C4F"/>
    <w:rsid w:val="00AC2E4C"/>
    <w:rsid w:val="00AD0209"/>
    <w:rsid w:val="00AF1A7B"/>
    <w:rsid w:val="00AF5468"/>
    <w:rsid w:val="00B00DBE"/>
    <w:rsid w:val="00B212CA"/>
    <w:rsid w:val="00B4598D"/>
    <w:rsid w:val="00BA7F1F"/>
    <w:rsid w:val="00BE09B3"/>
    <w:rsid w:val="00C060C6"/>
    <w:rsid w:val="00C12CA7"/>
    <w:rsid w:val="00C16D08"/>
    <w:rsid w:val="00C35FA4"/>
    <w:rsid w:val="00C42B1D"/>
    <w:rsid w:val="00C543D7"/>
    <w:rsid w:val="00C82B21"/>
    <w:rsid w:val="00CE768F"/>
    <w:rsid w:val="00D1043A"/>
    <w:rsid w:val="00D76EA6"/>
    <w:rsid w:val="00D85912"/>
    <w:rsid w:val="00E151F1"/>
    <w:rsid w:val="00E41A79"/>
    <w:rsid w:val="00E63CDA"/>
    <w:rsid w:val="00EC1589"/>
    <w:rsid w:val="00F01803"/>
    <w:rsid w:val="00F2577D"/>
    <w:rsid w:val="00F61F96"/>
    <w:rsid w:val="00F761BC"/>
    <w:rsid w:val="00FC69E0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885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tromero</dc:creator>
  <cp:lastModifiedBy>INEC Pamela Arias</cp:lastModifiedBy>
  <cp:revision>8</cp:revision>
  <dcterms:created xsi:type="dcterms:W3CDTF">2015-06-23T14:34:00Z</dcterms:created>
  <dcterms:modified xsi:type="dcterms:W3CDTF">2015-06-26T20:07:00Z</dcterms:modified>
</cp:coreProperties>
</file>