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55" w:type="pct"/>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2274"/>
        <w:gridCol w:w="945"/>
        <w:gridCol w:w="876"/>
        <w:gridCol w:w="3136"/>
        <w:gridCol w:w="2217"/>
      </w:tblGrid>
      <w:tr w:rsidR="008E57E3" w:rsidTr="004D5A80">
        <w:trPr>
          <w:trHeight w:val="851"/>
          <w:tblCellSpacing w:w="20" w:type="dxa"/>
        </w:trPr>
        <w:tc>
          <w:tcPr>
            <w:tcW w:w="4958" w:type="pct"/>
            <w:gridSpan w:val="5"/>
            <w:tcBorders>
              <w:top w:val="outset" w:sz="6" w:space="0" w:color="auto"/>
              <w:left w:val="outset" w:sz="6" w:space="0" w:color="auto"/>
              <w:bottom w:val="outset" w:sz="6" w:space="0" w:color="auto"/>
              <w:right w:val="outset" w:sz="6" w:space="0" w:color="auto"/>
            </w:tcBorders>
            <w:shd w:val="clear" w:color="auto" w:fill="365F91"/>
            <w:noWrap/>
            <w:vAlign w:val="center"/>
            <w:hideMark/>
          </w:tcPr>
          <w:p w:rsidR="008E57E3" w:rsidRDefault="008E57E3" w:rsidP="009112A5">
            <w:pPr>
              <w:jc w:val="center"/>
              <w:rPr>
                <w:rFonts w:ascii="Arial" w:eastAsia="Times New Roman" w:hAnsi="Arial" w:cs="Arial"/>
                <w:b/>
                <w:bCs/>
                <w:color w:val="FFFFFF"/>
                <w:sz w:val="28"/>
                <w:szCs w:val="28"/>
                <w:lang w:val="es-EC"/>
              </w:rPr>
            </w:pPr>
            <w:r>
              <w:rPr>
                <w:rFonts w:ascii="Arial" w:eastAsia="Times New Roman" w:hAnsi="Arial" w:cs="Arial"/>
                <w:b/>
                <w:bCs/>
                <w:color w:val="FFFFFF"/>
                <w:sz w:val="28"/>
                <w:szCs w:val="28"/>
                <w:lang w:val="es-EC"/>
              </w:rPr>
              <w:t>FICHA METODOLÓGICA</w:t>
            </w:r>
          </w:p>
        </w:tc>
      </w:tr>
      <w:tr w:rsidR="003E3485" w:rsidTr="004D5A80">
        <w:trPr>
          <w:trHeight w:val="811"/>
          <w:tblCellSpacing w:w="20" w:type="dxa"/>
        </w:trPr>
        <w:tc>
          <w:tcPr>
            <w:tcW w:w="1665" w:type="pct"/>
            <w:gridSpan w:val="2"/>
            <w:tcBorders>
              <w:top w:val="outset" w:sz="6" w:space="0" w:color="auto"/>
              <w:left w:val="outset" w:sz="6" w:space="0" w:color="auto"/>
              <w:bottom w:val="outset" w:sz="6" w:space="0" w:color="auto"/>
              <w:right w:val="outset" w:sz="6" w:space="0" w:color="auto"/>
            </w:tcBorders>
            <w:shd w:val="clear" w:color="auto" w:fill="C6D9F1"/>
            <w:vAlign w:val="center"/>
            <w:hideMark/>
          </w:tcPr>
          <w:p w:rsidR="008E57E3" w:rsidRPr="00812365" w:rsidRDefault="008E57E3" w:rsidP="009112A5">
            <w:pPr>
              <w:rPr>
                <w:rFonts w:ascii="Arial" w:eastAsia="Times New Roman" w:hAnsi="Arial" w:cs="Arial"/>
                <w:b/>
                <w:bCs/>
                <w:sz w:val="22"/>
                <w:szCs w:val="22"/>
                <w:lang w:val="es-EC"/>
              </w:rPr>
            </w:pPr>
            <w:r w:rsidRPr="00812365">
              <w:rPr>
                <w:rFonts w:ascii="Arial" w:eastAsia="Times New Roman" w:hAnsi="Arial" w:cs="Arial"/>
                <w:b/>
                <w:bCs/>
                <w:sz w:val="22"/>
                <w:szCs w:val="22"/>
                <w:lang w:val="es-EC"/>
              </w:rPr>
              <w:t>NOMBRE DEL INDICADOR</w:t>
            </w:r>
          </w:p>
        </w:tc>
        <w:tc>
          <w:tcPr>
            <w:tcW w:w="3271" w:type="pct"/>
            <w:gridSpan w:val="3"/>
            <w:tcBorders>
              <w:top w:val="outset" w:sz="6" w:space="0" w:color="auto"/>
              <w:left w:val="outset" w:sz="6" w:space="0" w:color="auto"/>
              <w:bottom w:val="outset" w:sz="6" w:space="0" w:color="auto"/>
              <w:right w:val="outset" w:sz="6" w:space="0" w:color="auto"/>
            </w:tcBorders>
            <w:vAlign w:val="center"/>
            <w:hideMark/>
          </w:tcPr>
          <w:p w:rsidR="00245815" w:rsidRPr="00812365" w:rsidRDefault="00245815" w:rsidP="00AB5F8D">
            <w:pPr>
              <w:jc w:val="both"/>
              <w:rPr>
                <w:rFonts w:ascii="Arial" w:eastAsia="Times New Roman" w:hAnsi="Arial" w:cs="Arial"/>
                <w:b/>
                <w:color w:val="FF0000"/>
                <w:sz w:val="22"/>
                <w:szCs w:val="22"/>
                <w:lang w:val="es-EC"/>
              </w:rPr>
            </w:pPr>
          </w:p>
          <w:p w:rsidR="00FF3A48" w:rsidRPr="00812365" w:rsidRDefault="00D1477F" w:rsidP="00A87F38">
            <w:pPr>
              <w:jc w:val="both"/>
              <w:rPr>
                <w:rFonts w:ascii="Arial" w:eastAsia="Times New Roman" w:hAnsi="Arial" w:cs="Arial"/>
                <w:b/>
                <w:color w:val="FF0000"/>
                <w:sz w:val="22"/>
                <w:szCs w:val="22"/>
                <w:lang w:val="es-EC"/>
              </w:rPr>
            </w:pPr>
            <w:r w:rsidRPr="00812365">
              <w:rPr>
                <w:rFonts w:ascii="Arial" w:eastAsia="Times New Roman" w:hAnsi="Arial" w:cs="Arial"/>
                <w:b/>
                <w:sz w:val="22"/>
                <w:szCs w:val="22"/>
                <w:lang w:val="es-EC"/>
              </w:rPr>
              <w:t>Disposición Final de Agua Residual  no Tratada</w:t>
            </w:r>
          </w:p>
        </w:tc>
      </w:tr>
      <w:tr w:rsidR="003E3485" w:rsidTr="004D5A80">
        <w:trPr>
          <w:trHeight w:val="1063"/>
          <w:tblCellSpacing w:w="20" w:type="dxa"/>
        </w:trPr>
        <w:tc>
          <w:tcPr>
            <w:tcW w:w="1665" w:type="pct"/>
            <w:gridSpan w:val="2"/>
            <w:tcBorders>
              <w:top w:val="outset" w:sz="6" w:space="0" w:color="auto"/>
              <w:left w:val="outset" w:sz="6" w:space="0" w:color="auto"/>
              <w:bottom w:val="outset" w:sz="6" w:space="0" w:color="auto"/>
              <w:right w:val="outset" w:sz="6" w:space="0" w:color="auto"/>
            </w:tcBorders>
            <w:shd w:val="clear" w:color="auto" w:fill="C6D9F1"/>
            <w:vAlign w:val="center"/>
            <w:hideMark/>
          </w:tcPr>
          <w:p w:rsidR="008E57E3" w:rsidRPr="00812365" w:rsidRDefault="008E57E3" w:rsidP="009112A5">
            <w:pPr>
              <w:rPr>
                <w:rFonts w:ascii="Arial" w:eastAsia="Times New Roman" w:hAnsi="Arial" w:cs="Arial"/>
                <w:b/>
                <w:bCs/>
                <w:sz w:val="22"/>
                <w:szCs w:val="22"/>
                <w:lang w:val="es-EC"/>
              </w:rPr>
            </w:pPr>
            <w:r w:rsidRPr="00812365">
              <w:rPr>
                <w:rFonts w:ascii="Arial" w:eastAsia="Times New Roman" w:hAnsi="Arial" w:cs="Arial"/>
                <w:b/>
                <w:bCs/>
                <w:sz w:val="22"/>
                <w:szCs w:val="22"/>
                <w:lang w:val="es-EC"/>
              </w:rPr>
              <w:t>DEFINICIÓN</w:t>
            </w:r>
          </w:p>
        </w:tc>
        <w:tc>
          <w:tcPr>
            <w:tcW w:w="3271" w:type="pct"/>
            <w:gridSpan w:val="3"/>
            <w:tcBorders>
              <w:top w:val="outset" w:sz="6" w:space="0" w:color="auto"/>
              <w:left w:val="outset" w:sz="6" w:space="0" w:color="auto"/>
              <w:bottom w:val="outset" w:sz="6" w:space="0" w:color="auto"/>
              <w:right w:val="outset" w:sz="6" w:space="0" w:color="auto"/>
            </w:tcBorders>
            <w:vAlign w:val="center"/>
            <w:hideMark/>
          </w:tcPr>
          <w:p w:rsidR="00F261EC" w:rsidRPr="00812365" w:rsidRDefault="00845303" w:rsidP="00845303">
            <w:pPr>
              <w:jc w:val="both"/>
              <w:rPr>
                <w:rFonts w:ascii="Arial" w:eastAsiaTheme="minorEastAsia" w:hAnsi="Arial" w:cs="Arial"/>
                <w:color w:val="FF0000"/>
                <w:sz w:val="22"/>
                <w:szCs w:val="22"/>
                <w:lang w:val="es-EC" w:eastAsia="es-EC"/>
              </w:rPr>
            </w:pPr>
            <w:r w:rsidRPr="00812365">
              <w:rPr>
                <w:rFonts w:ascii="Arial" w:eastAsiaTheme="minorEastAsia" w:hAnsi="Arial" w:cs="Arial"/>
                <w:sz w:val="22"/>
                <w:szCs w:val="22"/>
                <w:lang w:val="es-EC" w:eastAsia="es-EC"/>
              </w:rPr>
              <w:t>Hace referencia al porcentaje de GAD Municipales que utilizan los sitios descarga y disposición final de las aguas residuales que no han recibido ningún tratamiento.</w:t>
            </w:r>
          </w:p>
        </w:tc>
      </w:tr>
      <w:tr w:rsidR="008E57E3" w:rsidTr="004D5A80">
        <w:trPr>
          <w:trHeight w:val="513"/>
          <w:tblCellSpacing w:w="20" w:type="dxa"/>
        </w:trPr>
        <w:tc>
          <w:tcPr>
            <w:tcW w:w="4958" w:type="pct"/>
            <w:gridSpan w:val="5"/>
            <w:tcBorders>
              <w:top w:val="outset" w:sz="6" w:space="0" w:color="auto"/>
              <w:left w:val="outset" w:sz="6" w:space="0" w:color="auto"/>
              <w:bottom w:val="outset" w:sz="6" w:space="0" w:color="auto"/>
              <w:right w:val="outset" w:sz="6" w:space="0" w:color="auto"/>
            </w:tcBorders>
            <w:shd w:val="clear" w:color="auto" w:fill="C6D9F1"/>
            <w:vAlign w:val="center"/>
            <w:hideMark/>
          </w:tcPr>
          <w:p w:rsidR="008E57E3" w:rsidRPr="00812365" w:rsidRDefault="008E57E3" w:rsidP="009112A5">
            <w:pPr>
              <w:jc w:val="center"/>
              <w:rPr>
                <w:rFonts w:ascii="Arial" w:eastAsia="Times New Roman" w:hAnsi="Arial" w:cs="Arial"/>
                <w:b/>
                <w:bCs/>
                <w:sz w:val="22"/>
                <w:szCs w:val="22"/>
                <w:lang w:val="es-EC"/>
              </w:rPr>
            </w:pPr>
            <w:r w:rsidRPr="00812365">
              <w:rPr>
                <w:rFonts w:ascii="Arial" w:eastAsia="Times New Roman" w:hAnsi="Arial" w:cs="Arial"/>
                <w:b/>
                <w:bCs/>
                <w:sz w:val="22"/>
                <w:szCs w:val="22"/>
                <w:lang w:val="es-EC"/>
              </w:rPr>
              <w:t xml:space="preserve">FÓRMULA </w:t>
            </w:r>
            <w:r w:rsidR="00103247" w:rsidRPr="00812365">
              <w:rPr>
                <w:rFonts w:ascii="Arial" w:eastAsia="Times New Roman" w:hAnsi="Arial" w:cs="Arial"/>
                <w:b/>
                <w:bCs/>
                <w:sz w:val="22"/>
                <w:szCs w:val="22"/>
                <w:lang w:val="es-EC"/>
              </w:rPr>
              <w:t>DE CÁ</w:t>
            </w:r>
            <w:r w:rsidRPr="00812365">
              <w:rPr>
                <w:rFonts w:ascii="Arial" w:eastAsia="Times New Roman" w:hAnsi="Arial" w:cs="Arial"/>
                <w:b/>
                <w:bCs/>
                <w:sz w:val="22"/>
                <w:szCs w:val="22"/>
                <w:lang w:val="es-EC"/>
              </w:rPr>
              <w:t>LCULO</w:t>
            </w:r>
          </w:p>
        </w:tc>
      </w:tr>
      <w:tr w:rsidR="008E57E3" w:rsidTr="00451A0F">
        <w:trPr>
          <w:trHeight w:val="513"/>
          <w:tblCellSpacing w:w="20" w:type="dxa"/>
        </w:trPr>
        <w:tc>
          <w:tcPr>
            <w:tcW w:w="4958" w:type="pct"/>
            <w:gridSpan w:val="5"/>
            <w:tcBorders>
              <w:top w:val="outset" w:sz="6" w:space="0" w:color="auto"/>
              <w:left w:val="outset" w:sz="6" w:space="0" w:color="auto"/>
              <w:bottom w:val="outset" w:sz="6" w:space="0" w:color="auto"/>
              <w:right w:val="outset" w:sz="6" w:space="0" w:color="auto"/>
            </w:tcBorders>
            <w:shd w:val="clear" w:color="auto" w:fill="auto"/>
          </w:tcPr>
          <w:p w:rsidR="008E57E3" w:rsidRPr="00566E33" w:rsidRDefault="008E57E3" w:rsidP="009112A5">
            <w:pPr>
              <w:jc w:val="both"/>
              <w:rPr>
                <w:rFonts w:ascii="Arial" w:eastAsia="Times New Roman" w:hAnsi="Arial" w:cs="Arial"/>
                <w:color w:val="FF0000"/>
                <w:sz w:val="22"/>
                <w:szCs w:val="22"/>
              </w:rPr>
            </w:pPr>
          </w:p>
          <w:p w:rsidR="00700938" w:rsidRPr="00B5125A" w:rsidRDefault="00B5125A" w:rsidP="00523F21">
            <w:pPr>
              <w:jc w:val="both"/>
              <w:rPr>
                <w:rFonts w:ascii="Arial" w:eastAsia="Times New Roman" w:hAnsi="Arial" w:cs="Arial"/>
                <w:sz w:val="22"/>
                <w:szCs w:val="22"/>
                <w:lang w:val="es-EC"/>
              </w:rPr>
            </w:pPr>
            <m:oMathPara>
              <m:oMath>
                <m:r>
                  <m:rPr>
                    <m:sty m:val="p"/>
                  </m:rPr>
                  <w:rPr>
                    <w:rFonts w:ascii="Cambria Math" w:eastAsia="Times New Roman" w:hAnsi="Cambria Math" w:cs="Arial"/>
                    <w:sz w:val="22"/>
                    <w:szCs w:val="22"/>
                    <w:lang w:val="es-EC"/>
                  </w:rPr>
                  <m:t>DFARnT=</m:t>
                </m:r>
                <m:d>
                  <m:dPr>
                    <m:ctrlPr>
                      <w:rPr>
                        <w:rFonts w:ascii="Cambria Math" w:eastAsia="Times New Roman" w:hAnsi="Cambria Math" w:cs="Arial"/>
                        <w:sz w:val="22"/>
                        <w:szCs w:val="22"/>
                        <w:lang w:val="es-EC"/>
                      </w:rPr>
                    </m:ctrlPr>
                  </m:dPr>
                  <m:e>
                    <m:f>
                      <m:fPr>
                        <m:ctrlPr>
                          <w:rPr>
                            <w:rFonts w:ascii="Cambria Math" w:eastAsia="Times New Roman" w:hAnsi="Cambria Math" w:cs="Arial"/>
                            <w:sz w:val="22"/>
                            <w:szCs w:val="22"/>
                            <w:lang w:val="es-EC"/>
                          </w:rPr>
                        </m:ctrlPr>
                      </m:fPr>
                      <m:num>
                        <m:nary>
                          <m:naryPr>
                            <m:chr m:val="∑"/>
                            <m:limLoc m:val="undOvr"/>
                            <m:subHide m:val="1"/>
                            <m:supHide m:val="1"/>
                            <m:ctrlPr>
                              <w:rPr>
                                <w:rFonts w:ascii="Cambria Math" w:eastAsia="Times New Roman" w:hAnsi="Cambria Math" w:cs="Arial"/>
                                <w:sz w:val="22"/>
                                <w:szCs w:val="22"/>
                                <w:lang w:val="es-EC"/>
                              </w:rPr>
                            </m:ctrlPr>
                          </m:naryPr>
                          <m:sub/>
                          <m:sup/>
                          <m:e>
                            <m:sSub>
                              <m:sSubPr>
                                <m:ctrlPr>
                                  <w:rPr>
                                    <w:rFonts w:ascii="Cambria Math" w:eastAsia="Times New Roman" w:hAnsi="Cambria Math" w:cs="Arial"/>
                                    <w:sz w:val="22"/>
                                    <w:szCs w:val="22"/>
                                    <w:lang w:val="es-EC"/>
                                  </w:rPr>
                                </m:ctrlPr>
                              </m:sSubPr>
                              <m:e>
                                <m:r>
                                  <m:rPr>
                                    <m:sty m:val="p"/>
                                  </m:rPr>
                                  <w:rPr>
                                    <w:rFonts w:ascii="Cambria Math" w:eastAsia="Times New Roman" w:hAnsi="Cambria Math" w:cs="Arial"/>
                                    <w:sz w:val="22"/>
                                    <w:szCs w:val="22"/>
                                    <w:lang w:val="es-EC"/>
                                  </w:rPr>
                                  <m:t>X</m:t>
                                </m:r>
                              </m:e>
                              <m:sub>
                                <m:r>
                                  <m:rPr>
                                    <m:sty m:val="p"/>
                                  </m:rPr>
                                  <w:rPr>
                                    <w:rFonts w:ascii="Cambria Math" w:eastAsia="Times New Roman" w:hAnsi="Cambria Math" w:cs="Arial"/>
                                    <w:sz w:val="22"/>
                                    <w:szCs w:val="22"/>
                                    <w:lang w:val="es-EC"/>
                                  </w:rPr>
                                  <m:t>(t)</m:t>
                                </m:r>
                              </m:sub>
                            </m:sSub>
                          </m:e>
                        </m:nary>
                      </m:num>
                      <m:den>
                        <m:sSub>
                          <m:sSubPr>
                            <m:ctrlPr>
                              <w:rPr>
                                <w:rFonts w:ascii="Cambria Math" w:eastAsia="Times New Roman" w:hAnsi="Cambria Math" w:cs="Arial"/>
                                <w:sz w:val="22"/>
                                <w:szCs w:val="22"/>
                                <w:lang w:val="es-EC"/>
                              </w:rPr>
                            </m:ctrlPr>
                          </m:sSubPr>
                          <m:e>
                            <m:r>
                              <m:rPr>
                                <m:sty m:val="p"/>
                              </m:rPr>
                              <w:rPr>
                                <w:rFonts w:ascii="Cambria Math" w:eastAsia="Times New Roman" w:hAnsi="Cambria Math" w:cs="Arial"/>
                                <w:sz w:val="22"/>
                                <w:szCs w:val="22"/>
                                <w:lang w:val="es-EC"/>
                              </w:rPr>
                              <m:t>Y</m:t>
                            </m:r>
                          </m:e>
                          <m:sub>
                            <m:r>
                              <m:rPr>
                                <m:sty m:val="p"/>
                              </m:rPr>
                              <w:rPr>
                                <w:rFonts w:ascii="Cambria Math" w:eastAsia="Times New Roman" w:hAnsi="Cambria Math" w:cs="Arial"/>
                                <w:sz w:val="22"/>
                                <w:szCs w:val="22"/>
                                <w:lang w:val="es-EC"/>
                              </w:rPr>
                              <m:t>i(t)</m:t>
                            </m:r>
                          </m:sub>
                        </m:sSub>
                      </m:den>
                    </m:f>
                  </m:e>
                </m:d>
                <m:r>
                  <m:rPr>
                    <m:sty m:val="p"/>
                  </m:rPr>
                  <w:rPr>
                    <w:rFonts w:ascii="Cambria Math" w:eastAsia="Times New Roman" w:hAnsi="Cambria Math" w:cs="Arial"/>
                    <w:sz w:val="22"/>
                    <w:szCs w:val="22"/>
                    <w:lang w:val="es-EC"/>
                  </w:rPr>
                  <m:t>* 100</m:t>
                </m:r>
              </m:oMath>
            </m:oMathPara>
          </w:p>
          <w:p w:rsidR="009A6362" w:rsidRPr="00566E33" w:rsidRDefault="009A6362" w:rsidP="00523F21">
            <w:pPr>
              <w:jc w:val="both"/>
              <w:rPr>
                <w:rFonts w:ascii="Arial" w:eastAsia="Times New Roman" w:hAnsi="Arial" w:cs="Arial"/>
                <w:color w:val="FF0000"/>
                <w:sz w:val="22"/>
                <w:szCs w:val="22"/>
                <w:lang w:val="es-EC"/>
              </w:rPr>
            </w:pPr>
          </w:p>
          <w:p w:rsidR="0063444E" w:rsidRPr="00812365" w:rsidRDefault="0063444E" w:rsidP="0063444E">
            <w:pPr>
              <w:autoSpaceDE w:val="0"/>
              <w:autoSpaceDN w:val="0"/>
              <w:adjustRightInd w:val="0"/>
              <w:rPr>
                <w:rFonts w:ascii="Arial" w:eastAsiaTheme="minorHAnsi" w:hAnsi="Arial" w:cs="Arial"/>
                <w:bCs/>
                <w:color w:val="000000"/>
                <w:sz w:val="22"/>
                <w:szCs w:val="22"/>
                <w:lang w:val="es-EC" w:eastAsia="en-US"/>
              </w:rPr>
            </w:pPr>
            <w:r w:rsidRPr="00812365">
              <w:rPr>
                <w:rFonts w:ascii="Arial" w:eastAsiaTheme="minorHAnsi" w:hAnsi="Arial" w:cs="Arial"/>
                <w:bCs/>
                <w:color w:val="000000"/>
                <w:sz w:val="22"/>
                <w:szCs w:val="22"/>
                <w:lang w:val="es-EC" w:eastAsia="en-US"/>
              </w:rPr>
              <w:t xml:space="preserve">Dónde: </w:t>
            </w:r>
          </w:p>
          <w:p w:rsidR="0063444E" w:rsidRDefault="0063444E" w:rsidP="0063444E">
            <w:pPr>
              <w:autoSpaceDE w:val="0"/>
              <w:autoSpaceDN w:val="0"/>
              <w:adjustRightInd w:val="0"/>
              <w:rPr>
                <w:rFonts w:ascii="Arial" w:eastAsiaTheme="minorHAnsi" w:hAnsi="Arial" w:cs="Arial"/>
                <w:b/>
                <w:bCs/>
                <w:color w:val="000000"/>
                <w:sz w:val="22"/>
                <w:szCs w:val="22"/>
                <w:lang w:val="es-EC" w:eastAsia="en-US"/>
              </w:rPr>
            </w:pPr>
          </w:p>
          <w:p w:rsidR="0063444E" w:rsidRPr="005814BB" w:rsidRDefault="00A0081C" w:rsidP="0063444E">
            <w:pPr>
              <w:autoSpaceDE w:val="0"/>
              <w:autoSpaceDN w:val="0"/>
              <w:adjustRightInd w:val="0"/>
              <w:rPr>
                <w:rFonts w:ascii="Cambria Math" w:eastAsiaTheme="minorHAnsi" w:hAnsi="Cambria Math"/>
                <w:lang w:val="es-EC" w:eastAsia="en-US"/>
              </w:rPr>
            </w:pPr>
            <w:proofErr w:type="spellStart"/>
            <w:r>
              <w:rPr>
                <w:rFonts w:ascii="Cambria Math" w:eastAsiaTheme="minorHAnsi" w:hAnsi="Cambria Math" w:cs="Arial"/>
                <w:b/>
                <w:bCs/>
                <w:color w:val="000000"/>
                <w:lang w:val="es-EC" w:eastAsia="en-US"/>
              </w:rPr>
              <w:t>DFARnT</w:t>
            </w:r>
            <w:proofErr w:type="spellEnd"/>
            <w:r w:rsidR="0063444E" w:rsidRPr="005814BB">
              <w:rPr>
                <w:rFonts w:ascii="Cambria Math" w:eastAsiaTheme="minorHAnsi" w:hAnsi="Cambria Math" w:cs="Arial"/>
                <w:b/>
                <w:bCs/>
                <w:color w:val="000000"/>
                <w:lang w:val="es-EC" w:eastAsia="en-US"/>
              </w:rPr>
              <w:t xml:space="preserve">: </w:t>
            </w:r>
            <w:r w:rsidR="007E6C6C" w:rsidRPr="005814BB">
              <w:rPr>
                <w:rFonts w:ascii="Cambria Math" w:eastAsiaTheme="minorHAnsi" w:hAnsi="Cambria Math" w:cs="Arial"/>
                <w:b/>
                <w:bCs/>
                <w:color w:val="000000"/>
                <w:lang w:val="es-EC" w:eastAsia="en-US"/>
              </w:rPr>
              <w:t>Porcentaje de Agua Residual no Tratada Dispuesta  en Sitios de Descarga</w:t>
            </w:r>
          </w:p>
          <w:p w:rsidR="009A6362" w:rsidRPr="00506A81" w:rsidRDefault="009A6362" w:rsidP="00523F21">
            <w:pPr>
              <w:jc w:val="both"/>
              <w:rPr>
                <w:rFonts w:ascii="Cambria Math" w:eastAsia="Times New Roman" w:hAnsi="Cambria Math" w:cs="Arial"/>
                <w:b/>
                <w:color w:val="FF0000"/>
                <w:sz w:val="22"/>
                <w:szCs w:val="22"/>
                <w:lang w:val="es-EC"/>
              </w:rPr>
            </w:pPr>
          </w:p>
          <w:p w:rsidR="0063444E" w:rsidRDefault="0063444E" w:rsidP="00523F21">
            <w:pPr>
              <w:jc w:val="both"/>
              <w:rPr>
                <w:rFonts w:ascii="Cambria Math" w:eastAsia="Times New Roman" w:hAnsi="Cambria Math" w:cs="Arial"/>
                <w:lang w:val="es-EC"/>
              </w:rPr>
            </w:pPr>
            <m:oMath>
              <m:r>
                <w:rPr>
                  <w:rFonts w:ascii="Cambria Math" w:eastAsia="Times New Roman" w:hAnsi="Cambria Math" w:cs="Arial"/>
                  <w:lang w:val="es-EC"/>
                </w:rPr>
                <m:t>Xi(t)</m:t>
              </m:r>
            </m:oMath>
            <w:r w:rsidRPr="00506A81">
              <w:rPr>
                <w:rFonts w:ascii="Cambria Math" w:eastAsia="Times New Roman" w:hAnsi="Cambria Math" w:cs="Arial"/>
                <w:lang w:val="es-EC"/>
              </w:rPr>
              <w:t xml:space="preserve">: </w:t>
            </w:r>
            <w:r w:rsidR="00196B87">
              <w:rPr>
                <w:rFonts w:ascii="Cambria Math" w:eastAsia="Times New Roman" w:hAnsi="Cambria Math" w:cs="Arial"/>
                <w:lang w:val="es-EC"/>
              </w:rPr>
              <w:t xml:space="preserve">GAD Municipales </w:t>
            </w:r>
            <w:r w:rsidR="00196B87">
              <w:rPr>
                <w:rFonts w:ascii="Cambria Math" w:eastAsia="Times New Roman" w:hAnsi="Cambria Math" w:cs="Arial"/>
                <w:lang w:val="es-EC"/>
              </w:rPr>
              <w:t>que d</w:t>
            </w:r>
            <w:r w:rsidR="00A0081C">
              <w:rPr>
                <w:rFonts w:ascii="Cambria Math" w:eastAsia="Times New Roman" w:hAnsi="Cambria Math" w:cs="Arial"/>
                <w:lang w:val="es-EC"/>
              </w:rPr>
              <w:t>escarga</w:t>
            </w:r>
            <w:r w:rsidR="00196B87">
              <w:rPr>
                <w:rFonts w:ascii="Cambria Math" w:eastAsia="Times New Roman" w:hAnsi="Cambria Math" w:cs="Arial"/>
                <w:lang w:val="es-EC"/>
              </w:rPr>
              <w:t>n</w:t>
            </w:r>
            <w:r w:rsidR="00A0081C">
              <w:rPr>
                <w:rFonts w:ascii="Cambria Math" w:eastAsia="Times New Roman" w:hAnsi="Cambria Math" w:cs="Arial"/>
                <w:lang w:val="es-EC"/>
              </w:rPr>
              <w:t xml:space="preserve"> </w:t>
            </w:r>
            <w:r w:rsidR="00196B87">
              <w:rPr>
                <w:rFonts w:ascii="Cambria Math" w:eastAsia="Times New Roman" w:hAnsi="Cambria Math" w:cs="Arial"/>
                <w:lang w:val="es-EC"/>
              </w:rPr>
              <w:t>el</w:t>
            </w:r>
            <w:r w:rsidR="00A0081C">
              <w:rPr>
                <w:rFonts w:ascii="Cambria Math" w:eastAsia="Times New Roman" w:hAnsi="Cambria Math" w:cs="Arial"/>
                <w:lang w:val="es-EC"/>
              </w:rPr>
              <w:t xml:space="preserve"> agua residual </w:t>
            </w:r>
            <w:r w:rsidR="00845303">
              <w:rPr>
                <w:rFonts w:ascii="Cambria Math" w:eastAsia="Times New Roman" w:hAnsi="Cambria Math" w:cs="Arial"/>
                <w:lang w:val="es-EC"/>
              </w:rPr>
              <w:t>n</w:t>
            </w:r>
            <w:r w:rsidR="00A0081C">
              <w:rPr>
                <w:rFonts w:ascii="Cambria Math" w:eastAsia="Times New Roman" w:hAnsi="Cambria Math" w:cs="Arial"/>
                <w:lang w:val="es-EC"/>
              </w:rPr>
              <w:t>o tratada en los sitios (i) de descarga en el periodo t.</w:t>
            </w:r>
          </w:p>
          <w:p w:rsidR="00A0081C" w:rsidRDefault="00A0081C" w:rsidP="00A0081C">
            <w:pPr>
              <w:jc w:val="both"/>
              <w:rPr>
                <w:rFonts w:ascii="Cambria Math" w:eastAsia="Times New Roman" w:hAnsi="Cambria Math" w:cs="Arial"/>
                <w:lang w:val="es-EC"/>
              </w:rPr>
            </w:pPr>
            <w:r>
              <w:rPr>
                <w:rFonts w:ascii="Cambria Math" w:eastAsia="Times New Roman" w:hAnsi="Cambria Math" w:cs="Arial"/>
                <w:lang w:val="es-EC"/>
              </w:rPr>
              <w:t>Si:</w:t>
            </w:r>
          </w:p>
          <w:p w:rsidR="00A0081C" w:rsidRDefault="00A0081C" w:rsidP="00A0081C">
            <w:pPr>
              <w:ind w:left="708"/>
              <w:jc w:val="both"/>
              <w:rPr>
                <w:rFonts w:ascii="Cambria Math" w:eastAsia="Times New Roman" w:hAnsi="Cambria Math" w:cs="Arial"/>
                <w:lang w:val="es-EC"/>
              </w:rPr>
            </w:pPr>
            <w:r>
              <w:rPr>
                <w:rFonts w:ascii="Cambria Math" w:eastAsia="Times New Roman" w:hAnsi="Cambria Math" w:cs="Arial"/>
                <w:lang w:val="es-EC"/>
              </w:rPr>
              <w:t>i=1, Río</w:t>
            </w:r>
          </w:p>
          <w:p w:rsidR="00A0081C" w:rsidRDefault="00A0081C" w:rsidP="00A0081C">
            <w:pPr>
              <w:ind w:left="708"/>
              <w:jc w:val="both"/>
              <w:rPr>
                <w:rFonts w:ascii="Cambria Math" w:eastAsia="Times New Roman" w:hAnsi="Cambria Math" w:cs="Arial"/>
                <w:lang w:val="es-EC"/>
              </w:rPr>
            </w:pPr>
            <w:r>
              <w:rPr>
                <w:rFonts w:ascii="Cambria Math" w:eastAsia="Times New Roman" w:hAnsi="Cambria Math" w:cs="Arial"/>
                <w:lang w:val="es-EC"/>
              </w:rPr>
              <w:t>i=2, Quebrada</w:t>
            </w:r>
          </w:p>
          <w:p w:rsidR="00A0081C" w:rsidRDefault="00A0081C" w:rsidP="00A0081C">
            <w:pPr>
              <w:ind w:left="708"/>
              <w:jc w:val="both"/>
              <w:rPr>
                <w:rFonts w:ascii="Cambria Math" w:eastAsia="Times New Roman" w:hAnsi="Cambria Math" w:cs="Arial"/>
                <w:lang w:val="es-EC"/>
              </w:rPr>
            </w:pPr>
            <w:r>
              <w:rPr>
                <w:rFonts w:ascii="Cambria Math" w:eastAsia="Times New Roman" w:hAnsi="Cambria Math" w:cs="Arial"/>
                <w:lang w:val="es-EC"/>
              </w:rPr>
              <w:t>i=3, Otro</w:t>
            </w:r>
          </w:p>
          <w:p w:rsidR="00506A81" w:rsidRDefault="00506A81" w:rsidP="00506A81">
            <w:pPr>
              <w:jc w:val="both"/>
              <w:rPr>
                <w:rFonts w:ascii="Cambria Math" w:eastAsia="Times New Roman" w:hAnsi="Cambria Math" w:cs="Arial"/>
                <w:lang w:val="es-EC"/>
              </w:rPr>
            </w:pPr>
          </w:p>
          <w:p w:rsidR="009A3212" w:rsidRPr="00D25F6B" w:rsidRDefault="00A0081C" w:rsidP="00D25F6B">
            <w:pPr>
              <w:spacing w:after="240"/>
              <w:jc w:val="both"/>
              <w:rPr>
                <w:rFonts w:ascii="Cambria Math" w:eastAsia="Times New Roman" w:hAnsi="Cambria Math" w:cs="Arial"/>
                <w:lang w:val="es-EC"/>
              </w:rPr>
            </w:pPr>
            <w:r>
              <w:rPr>
                <w:rFonts w:ascii="Cambria Math" w:eastAsia="Times New Roman" w:hAnsi="Cambria Math" w:cs="Arial"/>
                <w:lang w:val="es-EC"/>
              </w:rPr>
              <w:t>Y(t)= GAD Municipales que no realizan tratamientos al agua previo a la descarga final</w:t>
            </w:r>
          </w:p>
        </w:tc>
      </w:tr>
      <w:tr w:rsidR="008E57E3" w:rsidTr="004D5A80">
        <w:trPr>
          <w:trHeight w:val="513"/>
          <w:tblCellSpacing w:w="20" w:type="dxa"/>
        </w:trPr>
        <w:tc>
          <w:tcPr>
            <w:tcW w:w="4958" w:type="pct"/>
            <w:gridSpan w:val="5"/>
            <w:tcBorders>
              <w:top w:val="outset" w:sz="6" w:space="0" w:color="auto"/>
              <w:left w:val="outset" w:sz="6" w:space="0" w:color="auto"/>
              <w:bottom w:val="outset" w:sz="6" w:space="0" w:color="auto"/>
              <w:right w:val="outset" w:sz="6" w:space="0" w:color="auto"/>
            </w:tcBorders>
            <w:shd w:val="clear" w:color="auto" w:fill="C6D9F1"/>
            <w:vAlign w:val="center"/>
            <w:hideMark/>
          </w:tcPr>
          <w:p w:rsidR="008E57E3" w:rsidRPr="00812365" w:rsidRDefault="008E57E3" w:rsidP="00812365">
            <w:pPr>
              <w:jc w:val="center"/>
              <w:rPr>
                <w:rFonts w:ascii="Arial" w:eastAsia="Times New Roman" w:hAnsi="Arial" w:cs="Arial"/>
                <w:b/>
                <w:bCs/>
                <w:sz w:val="22"/>
                <w:szCs w:val="22"/>
                <w:lang w:val="es-EC"/>
              </w:rPr>
            </w:pPr>
            <w:r w:rsidRPr="00812365">
              <w:rPr>
                <w:rFonts w:ascii="Arial" w:eastAsia="Times New Roman" w:hAnsi="Arial" w:cs="Arial"/>
                <w:b/>
                <w:bCs/>
                <w:sz w:val="22"/>
                <w:szCs w:val="22"/>
                <w:lang w:val="es-EC"/>
              </w:rPr>
              <w:t>DEFINICIÓN DE LAS VARIABLES RELACIONADAS</w:t>
            </w:r>
          </w:p>
        </w:tc>
      </w:tr>
      <w:tr w:rsidR="00E96785" w:rsidTr="004D5A80">
        <w:trPr>
          <w:trHeight w:val="1728"/>
          <w:tblCellSpacing w:w="20" w:type="dxa"/>
        </w:trPr>
        <w:tc>
          <w:tcPr>
            <w:tcW w:w="4958" w:type="pct"/>
            <w:gridSpan w:val="5"/>
            <w:tcBorders>
              <w:top w:val="outset" w:sz="6" w:space="0" w:color="auto"/>
              <w:left w:val="outset" w:sz="6" w:space="0" w:color="auto"/>
              <w:bottom w:val="outset" w:sz="6" w:space="0" w:color="auto"/>
              <w:right w:val="outset" w:sz="6" w:space="0" w:color="auto"/>
            </w:tcBorders>
          </w:tcPr>
          <w:p w:rsidR="008D69F6" w:rsidRPr="00812365" w:rsidRDefault="009A3212" w:rsidP="00812365">
            <w:pPr>
              <w:pStyle w:val="Default"/>
              <w:spacing w:before="240" w:after="240"/>
              <w:jc w:val="both"/>
              <w:rPr>
                <w:rFonts w:ascii="Arial" w:hAnsi="Arial" w:cs="Arial"/>
                <w:sz w:val="22"/>
                <w:szCs w:val="22"/>
              </w:rPr>
            </w:pPr>
            <w:r w:rsidRPr="00812365">
              <w:rPr>
                <w:rFonts w:ascii="Arial" w:hAnsi="Arial" w:cs="Arial"/>
                <w:b/>
                <w:bCs/>
                <w:sz w:val="22"/>
                <w:szCs w:val="22"/>
              </w:rPr>
              <w:t xml:space="preserve">Gobierno Autónomo Descentralizado Municipal (GAD Municipal): </w:t>
            </w:r>
            <w:r w:rsidRPr="00812365">
              <w:rPr>
                <w:rFonts w:ascii="Arial" w:hAnsi="Arial" w:cs="Arial"/>
                <w:sz w:val="22"/>
                <w:szCs w:val="22"/>
              </w:rPr>
              <w:t>Persona jurídica de derecho público, con autonomía política, administrativa y financiera.</w:t>
            </w:r>
          </w:p>
          <w:p w:rsidR="00B55924" w:rsidRPr="00812365" w:rsidRDefault="009A3212" w:rsidP="00812365">
            <w:pPr>
              <w:pStyle w:val="Default"/>
              <w:spacing w:before="240" w:after="240"/>
              <w:jc w:val="both"/>
              <w:rPr>
                <w:rFonts w:ascii="Arial" w:hAnsi="Arial" w:cs="Arial"/>
                <w:sz w:val="22"/>
                <w:szCs w:val="22"/>
              </w:rPr>
            </w:pPr>
            <w:r w:rsidRPr="00812365">
              <w:rPr>
                <w:rFonts w:ascii="Arial" w:hAnsi="Arial" w:cs="Arial"/>
                <w:b/>
                <w:bCs/>
                <w:sz w:val="22"/>
                <w:szCs w:val="22"/>
              </w:rPr>
              <w:t xml:space="preserve">Cantón: </w:t>
            </w:r>
            <w:r w:rsidRPr="00812365">
              <w:rPr>
                <w:rFonts w:ascii="Arial" w:hAnsi="Arial" w:cs="Arial"/>
                <w:sz w:val="22"/>
                <w:szCs w:val="22"/>
              </w:rPr>
              <w:t>Circunscripción territorial conformada por parroquias rurales y la cabecera cantonal con sus parroquias urbanas, señaladas en su respectiva ley de creación, y por las que se crearen con posterioridad, de conformidad con la presente ley.</w:t>
            </w:r>
          </w:p>
          <w:p w:rsidR="00EC0105" w:rsidRPr="00812365" w:rsidRDefault="00EC0105" w:rsidP="00812365">
            <w:pPr>
              <w:spacing w:before="240" w:after="240"/>
              <w:ind w:right="57"/>
              <w:jc w:val="both"/>
              <w:rPr>
                <w:rFonts w:ascii="Arial" w:hAnsi="Arial" w:cs="Arial"/>
                <w:bCs/>
                <w:iCs/>
                <w:sz w:val="22"/>
                <w:szCs w:val="22"/>
              </w:rPr>
            </w:pPr>
            <w:r w:rsidRPr="00812365">
              <w:rPr>
                <w:rFonts w:ascii="Arial" w:hAnsi="Arial" w:cs="Arial"/>
                <w:b/>
                <w:bCs/>
                <w:iCs/>
                <w:sz w:val="22"/>
                <w:szCs w:val="22"/>
              </w:rPr>
              <w:t>Cuerpos de agua:</w:t>
            </w:r>
            <w:r w:rsidRPr="00812365">
              <w:rPr>
                <w:rFonts w:ascii="Arial" w:hAnsi="Arial" w:cs="Arial"/>
                <w:bCs/>
                <w:iCs/>
                <w:sz w:val="22"/>
                <w:szCs w:val="22"/>
              </w:rPr>
              <w:t xml:space="preserve"> Masa de agua marina o continental, individualizable por sus características naturales, sus usos o por sus límites administrativos, cuya definición espacial es expresamente definida por la Autoridad Marítima.</w:t>
            </w:r>
          </w:p>
          <w:p w:rsidR="00B31941" w:rsidRPr="00812365" w:rsidRDefault="00B55924" w:rsidP="00812365">
            <w:pPr>
              <w:spacing w:before="240" w:after="240"/>
              <w:jc w:val="both"/>
              <w:rPr>
                <w:rFonts w:ascii="Arial" w:hAnsi="Arial" w:cs="Arial"/>
                <w:sz w:val="22"/>
                <w:szCs w:val="22"/>
              </w:rPr>
            </w:pPr>
            <w:r w:rsidRPr="00812365">
              <w:rPr>
                <w:rFonts w:ascii="Arial" w:hAnsi="Arial" w:cs="Arial"/>
                <w:b/>
                <w:sz w:val="22"/>
                <w:szCs w:val="22"/>
              </w:rPr>
              <w:t>Agua Potable:</w:t>
            </w:r>
            <w:r w:rsidRPr="00812365">
              <w:rPr>
                <w:rFonts w:ascii="Arial" w:hAnsi="Arial" w:cs="Arial"/>
                <w:sz w:val="22"/>
                <w:szCs w:val="22"/>
              </w:rPr>
              <w:t xml:space="preserve"> es el agua a la que se le elimino bacterias y virus con desinfectante (cloro, ozono, luz ultravioleta, etc.) que puede ser consumida por el humano y reúne las características establecidas por las normas de calidad promulgadas por las autoridades </w:t>
            </w:r>
            <w:r w:rsidRPr="00812365">
              <w:rPr>
                <w:rFonts w:ascii="Arial" w:hAnsi="Arial" w:cs="Arial"/>
                <w:sz w:val="22"/>
                <w:szCs w:val="22"/>
              </w:rPr>
              <w:lastRenderedPageBreak/>
              <w:t>locales e internacionales.</w:t>
            </w:r>
          </w:p>
          <w:p w:rsidR="00D1477F" w:rsidRPr="00812365" w:rsidRDefault="00D1477F" w:rsidP="00812365">
            <w:pPr>
              <w:spacing w:before="240" w:after="240"/>
              <w:ind w:right="57"/>
              <w:jc w:val="both"/>
              <w:rPr>
                <w:rFonts w:ascii="Arial" w:hAnsi="Arial" w:cs="Arial"/>
                <w:bCs/>
                <w:iCs/>
                <w:sz w:val="22"/>
                <w:szCs w:val="22"/>
              </w:rPr>
            </w:pPr>
            <w:r w:rsidRPr="00812365">
              <w:rPr>
                <w:rFonts w:ascii="Arial" w:hAnsi="Arial" w:cs="Arial"/>
                <w:b/>
                <w:bCs/>
                <w:iCs/>
                <w:sz w:val="22"/>
                <w:szCs w:val="22"/>
              </w:rPr>
              <w:t>Agua residual:</w:t>
            </w:r>
            <w:r w:rsidRPr="00812365">
              <w:rPr>
                <w:rFonts w:ascii="Arial" w:hAnsi="Arial" w:cs="Arial"/>
                <w:bCs/>
                <w:iCs/>
                <w:sz w:val="22"/>
                <w:szCs w:val="22"/>
              </w:rPr>
              <w:t xml:space="preserve"> Escorrentías o aguas de alcantarilla, que fluyen por la superficie del terreno y finalmente retorna a un curso de agua. La escorrentía puede recoger contaminantes de la atmósfera o el suelo y arrastrarlos hasta las aguas receptoras.</w:t>
            </w:r>
          </w:p>
          <w:p w:rsidR="00D1477F" w:rsidRPr="00812365" w:rsidRDefault="00D1477F" w:rsidP="00812365">
            <w:pPr>
              <w:spacing w:before="240" w:after="240"/>
              <w:ind w:right="57"/>
              <w:jc w:val="both"/>
              <w:rPr>
                <w:rFonts w:ascii="Arial" w:eastAsiaTheme="minorEastAsia" w:hAnsi="Arial" w:cs="Arial"/>
                <w:sz w:val="22"/>
                <w:szCs w:val="22"/>
                <w:lang w:eastAsia="es-ES"/>
              </w:rPr>
            </w:pPr>
            <w:r w:rsidRPr="00812365">
              <w:rPr>
                <w:rFonts w:ascii="Arial" w:eastAsiaTheme="minorEastAsia" w:hAnsi="Arial" w:cs="Arial"/>
                <w:b/>
                <w:sz w:val="22"/>
                <w:szCs w:val="22"/>
                <w:lang w:eastAsia="es-ES"/>
              </w:rPr>
              <w:t>Agua residual no depurada:</w:t>
            </w:r>
            <w:r w:rsidRPr="00812365">
              <w:rPr>
                <w:rFonts w:ascii="Arial" w:eastAsiaTheme="minorEastAsia" w:hAnsi="Arial" w:cs="Arial"/>
                <w:sz w:val="22"/>
                <w:szCs w:val="22"/>
                <w:lang w:eastAsia="es-ES"/>
              </w:rPr>
              <w:t xml:space="preserve"> Refiere a aguas de residuo que no han recibido tratamiento.</w:t>
            </w:r>
          </w:p>
          <w:p w:rsidR="00EC0105" w:rsidRPr="00812365" w:rsidRDefault="00EC0105" w:rsidP="00812365">
            <w:pPr>
              <w:spacing w:before="240" w:after="240"/>
              <w:ind w:right="57"/>
              <w:jc w:val="both"/>
              <w:rPr>
                <w:rFonts w:ascii="Arial" w:hAnsi="Arial" w:cs="Arial"/>
                <w:bCs/>
                <w:iCs/>
                <w:sz w:val="22"/>
                <w:szCs w:val="22"/>
              </w:rPr>
            </w:pPr>
            <w:r w:rsidRPr="00812365">
              <w:rPr>
                <w:rFonts w:ascii="Arial" w:hAnsi="Arial" w:cs="Arial"/>
                <w:b/>
                <w:bCs/>
                <w:iCs/>
                <w:sz w:val="22"/>
                <w:szCs w:val="22"/>
              </w:rPr>
              <w:t xml:space="preserve">Contaminación hídrica: </w:t>
            </w:r>
            <w:r w:rsidRPr="00812365">
              <w:rPr>
                <w:rFonts w:ascii="Arial" w:hAnsi="Arial" w:cs="Arial"/>
                <w:bCs/>
                <w:iCs/>
                <w:sz w:val="22"/>
                <w:szCs w:val="22"/>
              </w:rPr>
              <w:t>Presencia de materiales nocivos y desagradables en el agua, procedentes de alcantarillas, desechos industriales y escorrentías de aguas pluviales, en concentraciones que no permiten su utilización.</w:t>
            </w:r>
          </w:p>
          <w:p w:rsidR="00EC0105" w:rsidRPr="00812365" w:rsidRDefault="00EC0105" w:rsidP="00812365">
            <w:pPr>
              <w:spacing w:before="240" w:after="240"/>
              <w:ind w:right="57"/>
              <w:jc w:val="both"/>
              <w:rPr>
                <w:rFonts w:ascii="Arial" w:hAnsi="Arial" w:cs="Arial"/>
                <w:bCs/>
                <w:iCs/>
                <w:sz w:val="22"/>
                <w:szCs w:val="22"/>
              </w:rPr>
            </w:pPr>
            <w:r w:rsidRPr="00812365">
              <w:rPr>
                <w:rFonts w:ascii="Arial" w:hAnsi="Arial" w:cs="Arial"/>
                <w:b/>
                <w:bCs/>
                <w:iCs/>
                <w:sz w:val="22"/>
                <w:szCs w:val="22"/>
              </w:rPr>
              <w:t>Río:</w:t>
            </w:r>
            <w:r w:rsidRPr="00812365">
              <w:rPr>
                <w:rFonts w:ascii="Arial" w:hAnsi="Arial" w:cs="Arial"/>
                <w:bCs/>
                <w:iCs/>
                <w:sz w:val="22"/>
                <w:szCs w:val="22"/>
              </w:rPr>
              <w:t xml:space="preserve"> corriente natural de agua dulce que fluye con continuidad.</w:t>
            </w:r>
          </w:p>
          <w:p w:rsidR="00D1477F" w:rsidRPr="00812365" w:rsidRDefault="0064042B" w:rsidP="00812365">
            <w:pPr>
              <w:spacing w:before="240" w:after="240"/>
              <w:ind w:right="57"/>
              <w:jc w:val="both"/>
              <w:rPr>
                <w:rFonts w:ascii="Arial" w:hAnsi="Arial" w:cs="Arial"/>
                <w:bCs/>
                <w:iCs/>
                <w:sz w:val="22"/>
                <w:szCs w:val="22"/>
              </w:rPr>
            </w:pPr>
            <w:r w:rsidRPr="00812365">
              <w:rPr>
                <w:rFonts w:ascii="Arial" w:hAnsi="Arial" w:cs="Arial"/>
                <w:b/>
                <w:bCs/>
                <w:iCs/>
                <w:sz w:val="22"/>
                <w:szCs w:val="22"/>
              </w:rPr>
              <w:t>Quebrada:</w:t>
            </w:r>
            <w:r w:rsidRPr="00812365">
              <w:rPr>
                <w:rFonts w:ascii="Arial" w:hAnsi="Arial" w:cs="Arial"/>
                <w:bCs/>
                <w:iCs/>
                <w:sz w:val="22"/>
                <w:szCs w:val="22"/>
              </w:rPr>
              <w:t xml:space="preserve"> </w:t>
            </w:r>
            <w:r w:rsidR="00D25F6B" w:rsidRPr="00812365">
              <w:rPr>
                <w:rFonts w:ascii="Arial" w:hAnsi="Arial" w:cs="Arial"/>
                <w:bCs/>
                <w:iCs/>
                <w:sz w:val="22"/>
                <w:szCs w:val="22"/>
              </w:rPr>
              <w:t>El término quebrada es aplicado para los valles, mayormente estrechos, ubicados entre las formaciones montañosas o bien, para los pequeños ríos, que no son profundos o largos, que son considerados puntos a los que visitar.</w:t>
            </w:r>
          </w:p>
        </w:tc>
      </w:tr>
      <w:tr w:rsidR="00E96785" w:rsidTr="004D5A80">
        <w:trPr>
          <w:trHeight w:val="513"/>
          <w:tblCellSpacing w:w="20" w:type="dxa"/>
        </w:trPr>
        <w:tc>
          <w:tcPr>
            <w:tcW w:w="4958" w:type="pct"/>
            <w:gridSpan w:val="5"/>
            <w:tcBorders>
              <w:top w:val="outset" w:sz="6" w:space="0" w:color="auto"/>
              <w:left w:val="outset" w:sz="6" w:space="0" w:color="auto"/>
              <w:bottom w:val="outset" w:sz="6" w:space="0" w:color="auto"/>
              <w:right w:val="outset" w:sz="6" w:space="0" w:color="auto"/>
            </w:tcBorders>
            <w:shd w:val="clear" w:color="auto" w:fill="C6D9F1"/>
            <w:vAlign w:val="center"/>
            <w:hideMark/>
          </w:tcPr>
          <w:p w:rsidR="00E96785" w:rsidRPr="00812365" w:rsidRDefault="00103247" w:rsidP="00812365">
            <w:pPr>
              <w:jc w:val="center"/>
              <w:rPr>
                <w:rFonts w:ascii="Arial" w:eastAsia="Times New Roman" w:hAnsi="Arial" w:cs="Arial"/>
                <w:b/>
                <w:bCs/>
                <w:sz w:val="22"/>
                <w:szCs w:val="22"/>
                <w:lang w:val="es-EC"/>
              </w:rPr>
            </w:pPr>
            <w:r w:rsidRPr="00812365">
              <w:rPr>
                <w:rFonts w:ascii="Arial" w:eastAsia="Times New Roman" w:hAnsi="Arial" w:cs="Arial"/>
                <w:b/>
                <w:bCs/>
                <w:sz w:val="22"/>
                <w:szCs w:val="22"/>
                <w:lang w:val="es-EC"/>
              </w:rPr>
              <w:lastRenderedPageBreak/>
              <w:t>METODOLOGÍA DE CÁ</w:t>
            </w:r>
            <w:r w:rsidR="00E96785" w:rsidRPr="00812365">
              <w:rPr>
                <w:rFonts w:ascii="Arial" w:eastAsia="Times New Roman" w:hAnsi="Arial" w:cs="Arial"/>
                <w:b/>
                <w:bCs/>
                <w:sz w:val="22"/>
                <w:szCs w:val="22"/>
                <w:lang w:val="es-EC"/>
              </w:rPr>
              <w:t>LCULO</w:t>
            </w:r>
          </w:p>
        </w:tc>
      </w:tr>
      <w:tr w:rsidR="00E96785" w:rsidTr="004D5A80">
        <w:trPr>
          <w:trHeight w:val="877"/>
          <w:tblCellSpacing w:w="20" w:type="dxa"/>
        </w:trPr>
        <w:tc>
          <w:tcPr>
            <w:tcW w:w="4958" w:type="pct"/>
            <w:gridSpan w:val="5"/>
            <w:tcBorders>
              <w:top w:val="outset" w:sz="6" w:space="0" w:color="auto"/>
              <w:left w:val="outset" w:sz="6" w:space="0" w:color="auto"/>
              <w:bottom w:val="outset" w:sz="6" w:space="0" w:color="auto"/>
              <w:right w:val="outset" w:sz="6" w:space="0" w:color="auto"/>
            </w:tcBorders>
            <w:shd w:val="clear" w:color="auto" w:fill="FFFFFF"/>
            <w:vAlign w:val="center"/>
          </w:tcPr>
          <w:p w:rsidR="00D1477F" w:rsidRPr="00812365" w:rsidRDefault="00D25F6B" w:rsidP="00812365">
            <w:pPr>
              <w:pStyle w:val="Default"/>
              <w:spacing w:before="240" w:after="240"/>
              <w:jc w:val="both"/>
              <w:rPr>
                <w:rFonts w:ascii="Arial" w:eastAsia="Times New Roman" w:hAnsi="Arial" w:cs="Arial"/>
                <w:sz w:val="22"/>
                <w:szCs w:val="22"/>
              </w:rPr>
            </w:pPr>
            <w:r w:rsidRPr="00812365">
              <w:rPr>
                <w:rFonts w:ascii="Arial" w:hAnsi="Arial" w:cs="Arial"/>
                <w:sz w:val="22"/>
                <w:szCs w:val="22"/>
              </w:rPr>
              <w:t xml:space="preserve">Se calcula  como la cociente  entre número de GAD Municipales que descargan el agua residual no tratada en sitios de disposición (i) en un periodo (t), dividido por el total de municipios que no realizan tratamientos al agua previo a la descarga final y multiplicado por cien (100), para ser expresado como porcentaje. </w:t>
            </w:r>
          </w:p>
        </w:tc>
      </w:tr>
      <w:tr w:rsidR="004D5A80" w:rsidTr="004D5A80">
        <w:trPr>
          <w:trHeight w:val="877"/>
          <w:tblCellSpacing w:w="20" w:type="dxa"/>
        </w:trPr>
        <w:tc>
          <w:tcPr>
            <w:tcW w:w="4958" w:type="pct"/>
            <w:gridSpan w:val="5"/>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tcPr>
          <w:p w:rsidR="004D5A80" w:rsidRPr="00812365" w:rsidRDefault="004D5A80" w:rsidP="00812365">
            <w:pPr>
              <w:jc w:val="center"/>
              <w:rPr>
                <w:rFonts w:ascii="Arial" w:eastAsia="Times New Roman" w:hAnsi="Arial" w:cs="Arial"/>
                <w:b/>
                <w:bCs/>
                <w:sz w:val="22"/>
                <w:szCs w:val="22"/>
                <w:lang w:val="es-EC"/>
              </w:rPr>
            </w:pPr>
            <w:r w:rsidRPr="00812365">
              <w:rPr>
                <w:rFonts w:ascii="Arial" w:eastAsia="Times New Roman" w:hAnsi="Arial" w:cs="Arial"/>
                <w:b/>
                <w:bCs/>
                <w:sz w:val="22"/>
                <w:szCs w:val="22"/>
                <w:lang w:val="es-EC"/>
              </w:rPr>
              <w:t>LIMITACIONES TÉCNICAS</w:t>
            </w:r>
          </w:p>
        </w:tc>
      </w:tr>
      <w:tr w:rsidR="004D5A80" w:rsidTr="004D5A80">
        <w:trPr>
          <w:trHeight w:val="877"/>
          <w:tblCellSpacing w:w="20" w:type="dxa"/>
        </w:trPr>
        <w:tc>
          <w:tcPr>
            <w:tcW w:w="4958" w:type="pct"/>
            <w:gridSpan w:val="5"/>
            <w:tcBorders>
              <w:top w:val="outset" w:sz="6" w:space="0" w:color="auto"/>
              <w:left w:val="outset" w:sz="6" w:space="0" w:color="auto"/>
              <w:bottom w:val="outset" w:sz="6" w:space="0" w:color="auto"/>
              <w:right w:val="outset" w:sz="6" w:space="0" w:color="auto"/>
            </w:tcBorders>
            <w:shd w:val="clear" w:color="auto" w:fill="FFFFFF"/>
            <w:vAlign w:val="center"/>
          </w:tcPr>
          <w:p w:rsidR="004D5A80" w:rsidRPr="00812365" w:rsidRDefault="005814BB" w:rsidP="00812365">
            <w:pPr>
              <w:jc w:val="both"/>
              <w:rPr>
                <w:rFonts w:ascii="Arial" w:hAnsi="Arial" w:cs="Arial"/>
                <w:color w:val="FF0000"/>
                <w:sz w:val="22"/>
                <w:szCs w:val="22"/>
                <w:lang w:val="es-EC"/>
              </w:rPr>
            </w:pPr>
            <w:r w:rsidRPr="00812365">
              <w:rPr>
                <w:rFonts w:ascii="Arial" w:hAnsi="Arial" w:cs="Arial"/>
                <w:color w:val="000000" w:themeColor="text1"/>
                <w:sz w:val="22"/>
                <w:szCs w:val="22"/>
                <w:lang w:val="es-EC"/>
              </w:rPr>
              <w:t>No se determina el porcentaje de descarga d</w:t>
            </w:r>
            <w:r w:rsidR="00812365">
              <w:rPr>
                <w:rFonts w:ascii="Arial" w:hAnsi="Arial" w:cs="Arial"/>
                <w:color w:val="000000" w:themeColor="text1"/>
                <w:sz w:val="22"/>
                <w:szCs w:val="22"/>
                <w:lang w:val="es-EC"/>
              </w:rPr>
              <w:t>eterminado del total del caudal</w:t>
            </w:r>
            <w:r w:rsidRPr="00812365">
              <w:rPr>
                <w:rFonts w:ascii="Arial" w:hAnsi="Arial" w:cs="Arial"/>
                <w:color w:val="000000" w:themeColor="text1"/>
                <w:sz w:val="22"/>
                <w:szCs w:val="22"/>
                <w:lang w:val="es-EC"/>
              </w:rPr>
              <w:t xml:space="preserve"> en cada una de los sitios para la disposición final del agua res</w:t>
            </w:r>
            <w:r w:rsidR="00604A45" w:rsidRPr="00812365">
              <w:rPr>
                <w:rFonts w:ascii="Arial" w:hAnsi="Arial" w:cs="Arial"/>
                <w:color w:val="000000" w:themeColor="text1"/>
                <w:sz w:val="22"/>
                <w:szCs w:val="22"/>
                <w:lang w:val="es-EC"/>
              </w:rPr>
              <w:t>idual no trat</w:t>
            </w:r>
            <w:r w:rsidRPr="00812365">
              <w:rPr>
                <w:rFonts w:ascii="Arial" w:hAnsi="Arial" w:cs="Arial"/>
                <w:color w:val="000000" w:themeColor="text1"/>
                <w:sz w:val="22"/>
                <w:szCs w:val="22"/>
                <w:lang w:val="es-EC"/>
              </w:rPr>
              <w:t>ada.</w:t>
            </w:r>
            <w:bookmarkStart w:id="0" w:name="_GoBack"/>
            <w:bookmarkEnd w:id="0"/>
          </w:p>
        </w:tc>
      </w:tr>
      <w:tr w:rsidR="003E3485" w:rsidTr="004D5A80">
        <w:trPr>
          <w:trHeight w:val="489"/>
          <w:tblCellSpacing w:w="20" w:type="dxa"/>
        </w:trPr>
        <w:tc>
          <w:tcPr>
            <w:tcW w:w="2120" w:type="pct"/>
            <w:gridSpan w:val="3"/>
            <w:tcBorders>
              <w:top w:val="outset" w:sz="6" w:space="0" w:color="auto"/>
              <w:left w:val="outset" w:sz="6" w:space="0" w:color="auto"/>
              <w:bottom w:val="outset" w:sz="6" w:space="0" w:color="auto"/>
              <w:right w:val="outset" w:sz="6" w:space="0" w:color="auto"/>
            </w:tcBorders>
            <w:shd w:val="clear" w:color="auto" w:fill="C6D9F1"/>
            <w:vAlign w:val="center"/>
            <w:hideMark/>
          </w:tcPr>
          <w:p w:rsidR="00E96785" w:rsidRPr="00812365" w:rsidRDefault="00E96785" w:rsidP="00812365">
            <w:pPr>
              <w:rPr>
                <w:rFonts w:ascii="Arial" w:eastAsia="Times New Roman" w:hAnsi="Arial" w:cs="Arial"/>
                <w:b/>
                <w:bCs/>
                <w:sz w:val="22"/>
                <w:szCs w:val="22"/>
                <w:lang w:val="es-EC"/>
              </w:rPr>
            </w:pPr>
            <w:r w:rsidRPr="00812365">
              <w:rPr>
                <w:rFonts w:ascii="Arial" w:eastAsia="Times New Roman" w:hAnsi="Arial" w:cs="Arial"/>
                <w:b/>
                <w:bCs/>
                <w:sz w:val="22"/>
                <w:szCs w:val="22"/>
                <w:lang w:val="es-EC"/>
              </w:rPr>
              <w:t xml:space="preserve">UNIDAD DE MEDIDA </w:t>
            </w:r>
            <w:r w:rsidR="004D5A80" w:rsidRPr="00812365">
              <w:rPr>
                <w:rFonts w:ascii="Arial" w:eastAsia="Times New Roman" w:hAnsi="Arial" w:cs="Arial"/>
                <w:b/>
                <w:bCs/>
                <w:sz w:val="22"/>
                <w:szCs w:val="22"/>
                <w:lang w:val="es-EC"/>
              </w:rPr>
              <w:t xml:space="preserve">O EXPRESIÓN </w:t>
            </w:r>
            <w:r w:rsidRPr="00812365">
              <w:rPr>
                <w:rFonts w:ascii="Arial" w:eastAsia="Times New Roman" w:hAnsi="Arial" w:cs="Arial"/>
                <w:b/>
                <w:bCs/>
                <w:sz w:val="22"/>
                <w:szCs w:val="22"/>
                <w:lang w:val="es-EC"/>
              </w:rPr>
              <w:t>DEL INDICADOR</w:t>
            </w:r>
          </w:p>
        </w:tc>
        <w:tc>
          <w:tcPr>
            <w:tcW w:w="2817" w:type="pct"/>
            <w:gridSpan w:val="2"/>
            <w:tcBorders>
              <w:top w:val="outset" w:sz="6" w:space="0" w:color="auto"/>
              <w:left w:val="outset" w:sz="6" w:space="0" w:color="auto"/>
              <w:bottom w:val="outset" w:sz="6" w:space="0" w:color="auto"/>
              <w:right w:val="outset" w:sz="6" w:space="0" w:color="auto"/>
            </w:tcBorders>
            <w:vAlign w:val="center"/>
          </w:tcPr>
          <w:p w:rsidR="00E96785" w:rsidRPr="00812365" w:rsidRDefault="00E30599" w:rsidP="00812365">
            <w:pPr>
              <w:rPr>
                <w:rFonts w:ascii="Arial" w:eastAsia="Times New Roman" w:hAnsi="Arial" w:cs="Arial"/>
                <w:color w:val="FF0000"/>
                <w:sz w:val="22"/>
                <w:szCs w:val="22"/>
                <w:lang w:val="es-EC"/>
              </w:rPr>
            </w:pPr>
            <w:r w:rsidRPr="00812365">
              <w:rPr>
                <w:rFonts w:ascii="Arial" w:eastAsiaTheme="minorHAnsi" w:hAnsi="Arial" w:cs="Arial"/>
                <w:color w:val="000000"/>
                <w:sz w:val="22"/>
                <w:szCs w:val="22"/>
                <w:lang w:val="es-EC" w:eastAsia="en-US"/>
              </w:rPr>
              <w:t>Porcentaje (%).</w:t>
            </w:r>
          </w:p>
        </w:tc>
      </w:tr>
      <w:tr w:rsidR="003E3485" w:rsidTr="004D5A80">
        <w:trPr>
          <w:trHeight w:val="1063"/>
          <w:tblCellSpacing w:w="20" w:type="dxa"/>
        </w:trPr>
        <w:tc>
          <w:tcPr>
            <w:tcW w:w="2120" w:type="pct"/>
            <w:gridSpan w:val="3"/>
            <w:tcBorders>
              <w:top w:val="outset" w:sz="6" w:space="0" w:color="auto"/>
              <w:left w:val="outset" w:sz="6" w:space="0" w:color="auto"/>
              <w:bottom w:val="outset" w:sz="6" w:space="0" w:color="auto"/>
              <w:right w:val="outset" w:sz="6" w:space="0" w:color="auto"/>
            </w:tcBorders>
            <w:shd w:val="clear" w:color="auto" w:fill="C6D9F1"/>
            <w:vAlign w:val="center"/>
            <w:hideMark/>
          </w:tcPr>
          <w:p w:rsidR="00E96785" w:rsidRPr="00812365" w:rsidRDefault="00E96785" w:rsidP="00812365">
            <w:pPr>
              <w:rPr>
                <w:rFonts w:ascii="Arial" w:eastAsia="Times New Roman" w:hAnsi="Arial" w:cs="Arial"/>
                <w:b/>
                <w:bCs/>
                <w:sz w:val="22"/>
                <w:szCs w:val="22"/>
                <w:lang w:val="es-EC"/>
              </w:rPr>
            </w:pPr>
            <w:r w:rsidRPr="00812365">
              <w:rPr>
                <w:rFonts w:ascii="Arial" w:eastAsia="Times New Roman" w:hAnsi="Arial" w:cs="Arial"/>
                <w:b/>
                <w:bCs/>
                <w:sz w:val="22"/>
                <w:szCs w:val="22"/>
                <w:lang w:val="es-EC"/>
              </w:rPr>
              <w:t>INTERPRETACIÓN DEL INDICADOR</w:t>
            </w:r>
          </w:p>
        </w:tc>
        <w:tc>
          <w:tcPr>
            <w:tcW w:w="2817" w:type="pct"/>
            <w:gridSpan w:val="2"/>
            <w:tcBorders>
              <w:top w:val="outset" w:sz="6" w:space="0" w:color="auto"/>
              <w:left w:val="outset" w:sz="6" w:space="0" w:color="auto"/>
              <w:bottom w:val="outset" w:sz="6" w:space="0" w:color="auto"/>
              <w:right w:val="outset" w:sz="6" w:space="0" w:color="auto"/>
            </w:tcBorders>
            <w:vAlign w:val="center"/>
            <w:hideMark/>
          </w:tcPr>
          <w:p w:rsidR="00943765" w:rsidRPr="00812365" w:rsidRDefault="00D25F6B" w:rsidP="00812365">
            <w:pPr>
              <w:jc w:val="both"/>
              <w:rPr>
                <w:rFonts w:ascii="Arial" w:eastAsiaTheme="minorEastAsia" w:hAnsi="Arial" w:cs="Arial"/>
                <w:color w:val="FF0000"/>
                <w:sz w:val="22"/>
                <w:szCs w:val="22"/>
                <w:lang w:eastAsia="es-EC"/>
              </w:rPr>
            </w:pPr>
            <w:r w:rsidRPr="00812365">
              <w:rPr>
                <w:rFonts w:ascii="Arial" w:eastAsiaTheme="minorEastAsia" w:hAnsi="Arial" w:cs="Arial"/>
                <w:sz w:val="22"/>
                <w:szCs w:val="22"/>
                <w:lang w:eastAsia="es-EC"/>
              </w:rPr>
              <w:t>Se mide como el porcentaje de GAD Municipales que descargan las aguas no tratadas en los diferentes sitios de descarga (i).</w:t>
            </w:r>
          </w:p>
        </w:tc>
      </w:tr>
      <w:tr w:rsidR="003E3485" w:rsidTr="004D5A80">
        <w:trPr>
          <w:trHeight w:val="528"/>
          <w:tblCellSpacing w:w="20" w:type="dxa"/>
        </w:trPr>
        <w:tc>
          <w:tcPr>
            <w:tcW w:w="2120" w:type="pct"/>
            <w:gridSpan w:val="3"/>
            <w:tcBorders>
              <w:top w:val="outset" w:sz="6" w:space="0" w:color="auto"/>
              <w:left w:val="outset" w:sz="6" w:space="0" w:color="auto"/>
              <w:bottom w:val="outset" w:sz="6" w:space="0" w:color="auto"/>
              <w:right w:val="outset" w:sz="6" w:space="0" w:color="auto"/>
            </w:tcBorders>
            <w:shd w:val="clear" w:color="auto" w:fill="C6D9F1"/>
            <w:vAlign w:val="center"/>
            <w:hideMark/>
          </w:tcPr>
          <w:p w:rsidR="00112102" w:rsidRPr="00812365" w:rsidRDefault="00112102" w:rsidP="00812365">
            <w:pPr>
              <w:rPr>
                <w:rFonts w:ascii="Arial" w:eastAsia="Times New Roman" w:hAnsi="Arial" w:cs="Arial"/>
                <w:b/>
                <w:bCs/>
                <w:sz w:val="22"/>
                <w:szCs w:val="22"/>
                <w:lang w:val="es-EC"/>
              </w:rPr>
            </w:pPr>
            <w:r w:rsidRPr="00812365">
              <w:rPr>
                <w:rFonts w:ascii="Arial" w:eastAsia="Times New Roman" w:hAnsi="Arial" w:cs="Arial"/>
                <w:b/>
                <w:bCs/>
                <w:sz w:val="22"/>
                <w:szCs w:val="22"/>
                <w:lang w:val="es-EC"/>
              </w:rPr>
              <w:t>FUENTE DE DATOS</w:t>
            </w:r>
          </w:p>
        </w:tc>
        <w:tc>
          <w:tcPr>
            <w:tcW w:w="2817" w:type="pct"/>
            <w:gridSpan w:val="2"/>
            <w:tcBorders>
              <w:top w:val="outset" w:sz="6" w:space="0" w:color="auto"/>
              <w:left w:val="outset" w:sz="6" w:space="0" w:color="auto"/>
              <w:bottom w:val="outset" w:sz="6" w:space="0" w:color="auto"/>
              <w:right w:val="outset" w:sz="6" w:space="0" w:color="auto"/>
            </w:tcBorders>
            <w:vAlign w:val="center"/>
            <w:hideMark/>
          </w:tcPr>
          <w:p w:rsidR="00265131" w:rsidRPr="00AE2F58" w:rsidRDefault="00265131" w:rsidP="00265131">
            <w:pPr>
              <w:spacing w:before="240" w:after="240"/>
              <w:jc w:val="both"/>
              <w:rPr>
                <w:rFonts w:ascii="Arial" w:eastAsia="Times New Roman" w:hAnsi="Arial" w:cs="Arial"/>
                <w:sz w:val="22"/>
                <w:szCs w:val="22"/>
                <w:lang w:val="es-EC"/>
              </w:rPr>
            </w:pPr>
            <w:r w:rsidRPr="00AE2F58">
              <w:rPr>
                <w:rFonts w:ascii="Arial" w:eastAsia="Times New Roman" w:hAnsi="Arial" w:cs="Arial"/>
                <w:sz w:val="22"/>
                <w:szCs w:val="22"/>
                <w:lang w:val="es-EC"/>
              </w:rPr>
              <w:t>Estadística de Información Ambiental Económica en Gobiernos Autónom</w:t>
            </w:r>
            <w:r>
              <w:rPr>
                <w:rFonts w:ascii="Arial" w:eastAsia="Times New Roman" w:hAnsi="Arial" w:cs="Arial"/>
                <w:lang w:val="es-EC"/>
              </w:rPr>
              <w:t>os Descentralizados Municipales. (INEC)</w:t>
            </w:r>
          </w:p>
          <w:p w:rsidR="0070609C" w:rsidRPr="00812365" w:rsidRDefault="00265131" w:rsidP="00265131">
            <w:pPr>
              <w:spacing w:after="240"/>
              <w:rPr>
                <w:rFonts w:ascii="Arial" w:eastAsiaTheme="minorEastAsia" w:hAnsi="Arial" w:cs="Arial"/>
                <w:color w:val="FF0000"/>
                <w:sz w:val="22"/>
                <w:szCs w:val="22"/>
                <w:lang w:val="es-EC" w:eastAsia="es-EC"/>
              </w:rPr>
            </w:pPr>
            <w:r w:rsidRPr="00AE2F58">
              <w:rPr>
                <w:rFonts w:ascii="Arial" w:hAnsi="Arial" w:cs="Arial"/>
                <w:color w:val="000000"/>
                <w:sz w:val="22"/>
                <w:szCs w:val="22"/>
                <w:lang w:val="es-EC"/>
              </w:rPr>
              <w:t>Sistema Nacional de Información Municipal (SNIM). Asociación de Municipalidades Ecuatorianas (AME).</w:t>
            </w:r>
          </w:p>
        </w:tc>
      </w:tr>
      <w:tr w:rsidR="003E3485" w:rsidTr="009A3212">
        <w:trPr>
          <w:trHeight w:val="590"/>
          <w:tblCellSpacing w:w="20" w:type="dxa"/>
        </w:trPr>
        <w:tc>
          <w:tcPr>
            <w:tcW w:w="2120" w:type="pct"/>
            <w:gridSpan w:val="3"/>
            <w:tcBorders>
              <w:top w:val="outset" w:sz="6" w:space="0" w:color="auto"/>
              <w:left w:val="outset" w:sz="6" w:space="0" w:color="auto"/>
              <w:bottom w:val="outset" w:sz="6" w:space="0" w:color="auto"/>
              <w:right w:val="outset" w:sz="6" w:space="0" w:color="auto"/>
            </w:tcBorders>
            <w:shd w:val="clear" w:color="auto" w:fill="C6D9F1"/>
            <w:vAlign w:val="center"/>
            <w:hideMark/>
          </w:tcPr>
          <w:p w:rsidR="00112102" w:rsidRPr="00812365" w:rsidRDefault="00112102" w:rsidP="00812365">
            <w:pPr>
              <w:rPr>
                <w:rFonts w:ascii="Arial" w:eastAsia="Times New Roman" w:hAnsi="Arial" w:cs="Arial"/>
                <w:b/>
                <w:bCs/>
                <w:sz w:val="22"/>
                <w:szCs w:val="22"/>
                <w:lang w:val="es-EC"/>
              </w:rPr>
            </w:pPr>
            <w:r w:rsidRPr="00812365">
              <w:rPr>
                <w:rFonts w:ascii="Arial" w:eastAsia="Times New Roman" w:hAnsi="Arial" w:cs="Arial"/>
                <w:b/>
                <w:bCs/>
                <w:sz w:val="22"/>
                <w:szCs w:val="22"/>
                <w:lang w:val="es-EC"/>
              </w:rPr>
              <w:lastRenderedPageBreak/>
              <w:t>PERIODICIDAD DEL INDICADOR Y/O LAS VARIABLES</w:t>
            </w:r>
          </w:p>
        </w:tc>
        <w:tc>
          <w:tcPr>
            <w:tcW w:w="2817" w:type="pct"/>
            <w:gridSpan w:val="2"/>
            <w:tcBorders>
              <w:top w:val="outset" w:sz="6" w:space="0" w:color="auto"/>
              <w:left w:val="outset" w:sz="6" w:space="0" w:color="auto"/>
              <w:bottom w:val="outset" w:sz="6" w:space="0" w:color="auto"/>
              <w:right w:val="outset" w:sz="6" w:space="0" w:color="auto"/>
            </w:tcBorders>
            <w:vAlign w:val="center"/>
          </w:tcPr>
          <w:p w:rsidR="00112102" w:rsidRPr="00812365" w:rsidRDefault="00A20416" w:rsidP="00812365">
            <w:pPr>
              <w:rPr>
                <w:rFonts w:ascii="Arial" w:eastAsiaTheme="minorEastAsia" w:hAnsi="Arial" w:cs="Arial"/>
                <w:color w:val="FF0000"/>
                <w:sz w:val="22"/>
                <w:szCs w:val="22"/>
                <w:lang w:val="es-EC" w:eastAsia="es-EC"/>
              </w:rPr>
            </w:pPr>
            <w:r w:rsidRPr="00812365">
              <w:rPr>
                <w:rFonts w:ascii="Arial" w:eastAsiaTheme="minorEastAsia" w:hAnsi="Arial" w:cs="Arial"/>
                <w:sz w:val="22"/>
                <w:szCs w:val="22"/>
                <w:lang w:val="es-EC" w:eastAsia="es-EC"/>
              </w:rPr>
              <w:t xml:space="preserve">Anual </w:t>
            </w:r>
          </w:p>
        </w:tc>
      </w:tr>
      <w:tr w:rsidR="003E3485" w:rsidTr="004D5A80">
        <w:trPr>
          <w:trHeight w:val="387"/>
          <w:tblCellSpacing w:w="20" w:type="dxa"/>
        </w:trPr>
        <w:tc>
          <w:tcPr>
            <w:tcW w:w="2120" w:type="pct"/>
            <w:gridSpan w:val="3"/>
            <w:tcBorders>
              <w:top w:val="outset" w:sz="6" w:space="0" w:color="auto"/>
              <w:left w:val="outset" w:sz="6" w:space="0" w:color="auto"/>
              <w:bottom w:val="outset" w:sz="6" w:space="0" w:color="auto"/>
              <w:right w:val="outset" w:sz="6" w:space="0" w:color="auto"/>
            </w:tcBorders>
            <w:shd w:val="clear" w:color="auto" w:fill="C6D9F1"/>
            <w:vAlign w:val="center"/>
            <w:hideMark/>
          </w:tcPr>
          <w:p w:rsidR="00112102" w:rsidRPr="00812365" w:rsidRDefault="00112102" w:rsidP="00812365">
            <w:pPr>
              <w:rPr>
                <w:rFonts w:ascii="Arial" w:eastAsia="Times New Roman" w:hAnsi="Arial" w:cs="Arial"/>
                <w:b/>
                <w:bCs/>
                <w:sz w:val="22"/>
                <w:szCs w:val="22"/>
                <w:lang w:val="es-EC"/>
              </w:rPr>
            </w:pPr>
            <w:r w:rsidRPr="00812365">
              <w:rPr>
                <w:rFonts w:ascii="Arial" w:eastAsia="Times New Roman" w:hAnsi="Arial" w:cs="Arial"/>
                <w:b/>
                <w:bCs/>
                <w:sz w:val="22"/>
                <w:szCs w:val="22"/>
                <w:lang w:val="es-EC"/>
              </w:rPr>
              <w:t>DISPONIBILIDAD DE LOS DATOS</w:t>
            </w:r>
          </w:p>
        </w:tc>
        <w:tc>
          <w:tcPr>
            <w:tcW w:w="2817" w:type="pct"/>
            <w:gridSpan w:val="2"/>
            <w:tcBorders>
              <w:top w:val="outset" w:sz="6" w:space="0" w:color="auto"/>
              <w:left w:val="outset" w:sz="6" w:space="0" w:color="auto"/>
              <w:bottom w:val="outset" w:sz="6" w:space="0" w:color="auto"/>
              <w:right w:val="outset" w:sz="6" w:space="0" w:color="auto"/>
            </w:tcBorders>
            <w:vAlign w:val="center"/>
          </w:tcPr>
          <w:p w:rsidR="00112102" w:rsidRPr="00812365" w:rsidRDefault="00B55924" w:rsidP="00812365">
            <w:pPr>
              <w:rPr>
                <w:rFonts w:ascii="Arial" w:eastAsia="Times New Roman" w:hAnsi="Arial" w:cs="Arial"/>
                <w:sz w:val="22"/>
                <w:szCs w:val="22"/>
                <w:lang w:val="es-EC"/>
              </w:rPr>
            </w:pPr>
            <w:r w:rsidRPr="00812365">
              <w:rPr>
                <w:rFonts w:ascii="Arial" w:eastAsia="Times New Roman" w:hAnsi="Arial" w:cs="Arial"/>
                <w:sz w:val="22"/>
                <w:szCs w:val="22"/>
                <w:lang w:val="es-EC"/>
              </w:rPr>
              <w:t>2015</w:t>
            </w:r>
          </w:p>
        </w:tc>
      </w:tr>
      <w:tr w:rsidR="00FA1B15" w:rsidTr="004D5A80">
        <w:trPr>
          <w:trHeight w:val="510"/>
          <w:tblCellSpacing w:w="20" w:type="dxa"/>
        </w:trPr>
        <w:tc>
          <w:tcPr>
            <w:tcW w:w="1172" w:type="pct"/>
            <w:vMerge w:val="restart"/>
            <w:tcBorders>
              <w:top w:val="outset" w:sz="6" w:space="0" w:color="auto"/>
              <w:left w:val="outset" w:sz="6" w:space="0" w:color="auto"/>
              <w:bottom w:val="outset" w:sz="6" w:space="0" w:color="auto"/>
              <w:right w:val="outset" w:sz="6" w:space="0" w:color="auto"/>
            </w:tcBorders>
            <w:shd w:val="clear" w:color="auto" w:fill="C6D9F1"/>
            <w:vAlign w:val="center"/>
            <w:hideMark/>
          </w:tcPr>
          <w:p w:rsidR="00112102" w:rsidRPr="00812365" w:rsidRDefault="00112102" w:rsidP="00812365">
            <w:pPr>
              <w:rPr>
                <w:rFonts w:ascii="Arial" w:eastAsia="Times New Roman" w:hAnsi="Arial" w:cs="Arial"/>
                <w:b/>
                <w:bCs/>
                <w:sz w:val="22"/>
                <w:szCs w:val="22"/>
                <w:lang w:val="es-EC"/>
              </w:rPr>
            </w:pPr>
            <w:r w:rsidRPr="00812365">
              <w:rPr>
                <w:rFonts w:ascii="Arial" w:eastAsia="Times New Roman" w:hAnsi="Arial" w:cs="Arial"/>
                <w:b/>
                <w:bCs/>
                <w:sz w:val="22"/>
                <w:szCs w:val="22"/>
                <w:lang w:val="es-EC"/>
              </w:rPr>
              <w:t>NIVEL DE DESAGREGACIÓN</w:t>
            </w:r>
          </w:p>
        </w:tc>
        <w:tc>
          <w:tcPr>
            <w:tcW w:w="927" w:type="pct"/>
            <w:gridSpan w:val="2"/>
            <w:tcBorders>
              <w:top w:val="outset" w:sz="6" w:space="0" w:color="auto"/>
              <w:left w:val="outset" w:sz="6" w:space="0" w:color="auto"/>
              <w:bottom w:val="outset" w:sz="6" w:space="0" w:color="auto"/>
              <w:right w:val="outset" w:sz="6" w:space="0" w:color="auto"/>
            </w:tcBorders>
            <w:shd w:val="clear" w:color="auto" w:fill="C6D9F1"/>
            <w:vAlign w:val="center"/>
          </w:tcPr>
          <w:p w:rsidR="00112102" w:rsidRPr="00812365" w:rsidRDefault="00112102" w:rsidP="00812365">
            <w:pPr>
              <w:rPr>
                <w:rFonts w:ascii="Arial" w:eastAsia="Times New Roman" w:hAnsi="Arial" w:cs="Arial"/>
                <w:b/>
                <w:bCs/>
                <w:sz w:val="22"/>
                <w:szCs w:val="22"/>
                <w:lang w:val="es-EC"/>
              </w:rPr>
            </w:pPr>
            <w:r w:rsidRPr="00812365">
              <w:rPr>
                <w:rFonts w:ascii="Arial" w:eastAsia="Times New Roman" w:hAnsi="Arial" w:cs="Arial"/>
                <w:b/>
                <w:bCs/>
                <w:sz w:val="22"/>
                <w:szCs w:val="22"/>
                <w:lang w:val="es-EC"/>
              </w:rPr>
              <w:t>GEOGRÁFICO</w:t>
            </w:r>
          </w:p>
        </w:tc>
        <w:tc>
          <w:tcPr>
            <w:tcW w:w="2817" w:type="pct"/>
            <w:gridSpan w:val="2"/>
            <w:tcBorders>
              <w:top w:val="outset" w:sz="6" w:space="0" w:color="auto"/>
              <w:left w:val="outset" w:sz="6" w:space="0" w:color="auto"/>
              <w:bottom w:val="outset" w:sz="6" w:space="0" w:color="auto"/>
              <w:right w:val="outset" w:sz="6" w:space="0" w:color="auto"/>
            </w:tcBorders>
            <w:vAlign w:val="center"/>
          </w:tcPr>
          <w:p w:rsidR="0050576C" w:rsidRPr="00812365" w:rsidRDefault="00B5125A" w:rsidP="000543AD">
            <w:pPr>
              <w:autoSpaceDE w:val="0"/>
              <w:autoSpaceDN w:val="0"/>
              <w:adjustRightInd w:val="0"/>
              <w:spacing w:before="240"/>
              <w:rPr>
                <w:rFonts w:ascii="Arial" w:eastAsiaTheme="minorHAnsi" w:hAnsi="Arial" w:cs="Arial"/>
                <w:sz w:val="22"/>
                <w:szCs w:val="22"/>
                <w:lang w:val="es-EC" w:eastAsia="en-US"/>
              </w:rPr>
            </w:pPr>
            <w:r>
              <w:rPr>
                <w:rFonts w:ascii="Arial" w:eastAsiaTheme="minorHAnsi" w:hAnsi="Arial" w:cs="Arial"/>
                <w:color w:val="000000"/>
                <w:sz w:val="22"/>
                <w:szCs w:val="22"/>
                <w:lang w:val="es-EC" w:eastAsia="en-US"/>
              </w:rPr>
              <w:t>- Nacional</w:t>
            </w:r>
          </w:p>
          <w:p w:rsidR="0050576C" w:rsidRPr="00812365" w:rsidRDefault="00B5125A" w:rsidP="00812365">
            <w:pPr>
              <w:autoSpaceDE w:val="0"/>
              <w:autoSpaceDN w:val="0"/>
              <w:adjustRightInd w:val="0"/>
              <w:rPr>
                <w:rFonts w:ascii="Arial" w:eastAsiaTheme="minorHAnsi" w:hAnsi="Arial" w:cs="Arial"/>
                <w:color w:val="000000"/>
                <w:sz w:val="22"/>
                <w:szCs w:val="22"/>
                <w:lang w:val="es-EC" w:eastAsia="en-US"/>
              </w:rPr>
            </w:pPr>
            <w:r>
              <w:rPr>
                <w:rFonts w:ascii="Arial" w:eastAsiaTheme="minorHAnsi" w:hAnsi="Arial" w:cs="Arial"/>
                <w:color w:val="000000"/>
                <w:sz w:val="22"/>
                <w:szCs w:val="22"/>
                <w:lang w:val="es-EC" w:eastAsia="en-US"/>
              </w:rPr>
              <w:t>- Regional</w:t>
            </w:r>
          </w:p>
          <w:p w:rsidR="00112102" w:rsidRPr="00812365" w:rsidRDefault="0050576C" w:rsidP="000543AD">
            <w:pPr>
              <w:autoSpaceDE w:val="0"/>
              <w:autoSpaceDN w:val="0"/>
              <w:adjustRightInd w:val="0"/>
              <w:spacing w:after="240"/>
              <w:rPr>
                <w:rFonts w:ascii="Arial" w:eastAsiaTheme="minorHAnsi" w:hAnsi="Arial" w:cs="Arial"/>
                <w:color w:val="000000"/>
                <w:sz w:val="22"/>
                <w:szCs w:val="22"/>
                <w:lang w:val="es-EC" w:eastAsia="en-US"/>
              </w:rPr>
            </w:pPr>
            <w:r w:rsidRPr="00812365">
              <w:rPr>
                <w:rFonts w:ascii="Arial" w:eastAsiaTheme="minorHAnsi" w:hAnsi="Arial" w:cs="Arial"/>
                <w:color w:val="000000"/>
                <w:sz w:val="22"/>
                <w:szCs w:val="22"/>
                <w:lang w:val="es-EC" w:eastAsia="en-US"/>
              </w:rPr>
              <w:t>- Provincial</w:t>
            </w:r>
          </w:p>
        </w:tc>
      </w:tr>
      <w:tr w:rsidR="00FA1B15" w:rsidTr="004D5A80">
        <w:trPr>
          <w:trHeight w:val="510"/>
          <w:tblCellSpacing w:w="2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12102" w:rsidRPr="00812365" w:rsidRDefault="00112102" w:rsidP="00812365">
            <w:pPr>
              <w:rPr>
                <w:rFonts w:ascii="Arial" w:eastAsia="Times New Roman" w:hAnsi="Arial" w:cs="Arial"/>
                <w:b/>
                <w:bCs/>
                <w:sz w:val="22"/>
                <w:szCs w:val="22"/>
                <w:lang w:val="es-EC"/>
              </w:rPr>
            </w:pPr>
          </w:p>
        </w:tc>
        <w:tc>
          <w:tcPr>
            <w:tcW w:w="927" w:type="pct"/>
            <w:gridSpan w:val="2"/>
            <w:tcBorders>
              <w:top w:val="outset" w:sz="6" w:space="0" w:color="auto"/>
              <w:left w:val="outset" w:sz="6" w:space="0" w:color="auto"/>
              <w:bottom w:val="outset" w:sz="6" w:space="0" w:color="auto"/>
              <w:right w:val="outset" w:sz="6" w:space="0" w:color="auto"/>
            </w:tcBorders>
            <w:shd w:val="clear" w:color="auto" w:fill="C6D9F1"/>
            <w:vAlign w:val="center"/>
          </w:tcPr>
          <w:p w:rsidR="00112102" w:rsidRPr="00812365" w:rsidRDefault="00112102" w:rsidP="00812365">
            <w:pPr>
              <w:rPr>
                <w:rFonts w:ascii="Arial" w:eastAsia="Times New Roman" w:hAnsi="Arial" w:cs="Arial"/>
                <w:b/>
                <w:bCs/>
                <w:sz w:val="22"/>
                <w:szCs w:val="22"/>
                <w:lang w:val="es-EC"/>
              </w:rPr>
            </w:pPr>
            <w:r w:rsidRPr="00812365">
              <w:rPr>
                <w:rFonts w:ascii="Arial" w:eastAsia="Times New Roman" w:hAnsi="Arial" w:cs="Arial"/>
                <w:b/>
                <w:bCs/>
                <w:sz w:val="22"/>
                <w:szCs w:val="22"/>
                <w:lang w:val="es-EC"/>
              </w:rPr>
              <w:t>GENERAL</w:t>
            </w:r>
          </w:p>
        </w:tc>
        <w:tc>
          <w:tcPr>
            <w:tcW w:w="2817" w:type="pct"/>
            <w:gridSpan w:val="2"/>
            <w:tcBorders>
              <w:top w:val="outset" w:sz="6" w:space="0" w:color="auto"/>
              <w:left w:val="outset" w:sz="6" w:space="0" w:color="auto"/>
              <w:bottom w:val="outset" w:sz="6" w:space="0" w:color="auto"/>
              <w:right w:val="outset" w:sz="6" w:space="0" w:color="auto"/>
            </w:tcBorders>
            <w:vAlign w:val="center"/>
          </w:tcPr>
          <w:p w:rsidR="00112102" w:rsidRPr="00812365" w:rsidRDefault="00BD54ED" w:rsidP="00812365">
            <w:pPr>
              <w:autoSpaceDE w:val="0"/>
              <w:autoSpaceDN w:val="0"/>
              <w:adjustRightInd w:val="0"/>
              <w:rPr>
                <w:rFonts w:ascii="Arial" w:eastAsia="Times New Roman" w:hAnsi="Arial" w:cs="Arial"/>
                <w:sz w:val="22"/>
                <w:szCs w:val="22"/>
                <w:lang w:val="es-EC"/>
              </w:rPr>
            </w:pPr>
            <w:r w:rsidRPr="00812365">
              <w:rPr>
                <w:rFonts w:ascii="Arial" w:eastAsiaTheme="minorHAnsi" w:hAnsi="Arial" w:cs="Arial"/>
                <w:color w:val="000000"/>
                <w:sz w:val="22"/>
                <w:szCs w:val="22"/>
                <w:lang w:val="es-EC" w:eastAsia="en-US"/>
              </w:rPr>
              <w:t>No aplica</w:t>
            </w:r>
          </w:p>
        </w:tc>
      </w:tr>
      <w:tr w:rsidR="00FA1B15" w:rsidTr="004D5A80">
        <w:trPr>
          <w:trHeight w:val="510"/>
          <w:tblCellSpacing w:w="2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12102" w:rsidRPr="00812365" w:rsidRDefault="00112102" w:rsidP="00812365">
            <w:pPr>
              <w:rPr>
                <w:rFonts w:ascii="Arial" w:eastAsia="Times New Roman" w:hAnsi="Arial" w:cs="Arial"/>
                <w:b/>
                <w:bCs/>
                <w:sz w:val="22"/>
                <w:szCs w:val="22"/>
                <w:lang w:val="es-EC"/>
              </w:rPr>
            </w:pPr>
          </w:p>
        </w:tc>
        <w:tc>
          <w:tcPr>
            <w:tcW w:w="927" w:type="pct"/>
            <w:gridSpan w:val="2"/>
            <w:tcBorders>
              <w:top w:val="outset" w:sz="6" w:space="0" w:color="auto"/>
              <w:left w:val="outset" w:sz="6" w:space="0" w:color="auto"/>
              <w:bottom w:val="outset" w:sz="6" w:space="0" w:color="auto"/>
              <w:right w:val="outset" w:sz="6" w:space="0" w:color="auto"/>
            </w:tcBorders>
            <w:shd w:val="clear" w:color="auto" w:fill="C6D9F1"/>
            <w:vAlign w:val="center"/>
          </w:tcPr>
          <w:p w:rsidR="00112102" w:rsidRPr="00812365" w:rsidRDefault="00112102" w:rsidP="00812365">
            <w:pPr>
              <w:rPr>
                <w:rFonts w:ascii="Arial" w:eastAsia="Times New Roman" w:hAnsi="Arial" w:cs="Arial"/>
                <w:b/>
                <w:bCs/>
                <w:sz w:val="22"/>
                <w:szCs w:val="22"/>
                <w:lang w:val="es-EC"/>
              </w:rPr>
            </w:pPr>
            <w:r w:rsidRPr="00812365">
              <w:rPr>
                <w:rFonts w:ascii="Arial" w:eastAsia="Times New Roman" w:hAnsi="Arial" w:cs="Arial"/>
                <w:b/>
                <w:bCs/>
                <w:sz w:val="22"/>
                <w:szCs w:val="22"/>
                <w:lang w:val="es-EC"/>
              </w:rPr>
              <w:t>OTROS ÁMBITOS</w:t>
            </w:r>
          </w:p>
        </w:tc>
        <w:tc>
          <w:tcPr>
            <w:tcW w:w="2817" w:type="pct"/>
            <w:gridSpan w:val="2"/>
            <w:tcBorders>
              <w:top w:val="outset" w:sz="6" w:space="0" w:color="auto"/>
              <w:left w:val="outset" w:sz="6" w:space="0" w:color="auto"/>
              <w:bottom w:val="outset" w:sz="6" w:space="0" w:color="auto"/>
              <w:right w:val="outset" w:sz="6" w:space="0" w:color="auto"/>
            </w:tcBorders>
            <w:vAlign w:val="center"/>
          </w:tcPr>
          <w:p w:rsidR="00E516F3" w:rsidRPr="00812365" w:rsidRDefault="00E516F3" w:rsidP="00812365">
            <w:pPr>
              <w:autoSpaceDE w:val="0"/>
              <w:autoSpaceDN w:val="0"/>
              <w:adjustRightInd w:val="0"/>
              <w:rPr>
                <w:rFonts w:ascii="Arial" w:eastAsiaTheme="minorHAnsi" w:hAnsi="Arial" w:cs="Arial"/>
                <w:sz w:val="22"/>
                <w:szCs w:val="22"/>
                <w:lang w:val="es-EC" w:eastAsia="en-US"/>
              </w:rPr>
            </w:pPr>
            <w:r w:rsidRPr="00812365">
              <w:rPr>
                <w:rFonts w:ascii="Arial" w:eastAsiaTheme="minorHAnsi" w:hAnsi="Arial" w:cs="Arial"/>
                <w:color w:val="000000"/>
                <w:sz w:val="22"/>
                <w:szCs w:val="22"/>
                <w:lang w:val="es-EC" w:eastAsia="en-US"/>
              </w:rPr>
              <w:t xml:space="preserve">No aplica </w:t>
            </w:r>
          </w:p>
          <w:p w:rsidR="00112102" w:rsidRPr="00812365" w:rsidRDefault="00112102" w:rsidP="00812365">
            <w:pPr>
              <w:rPr>
                <w:rFonts w:ascii="Arial" w:eastAsia="Times New Roman" w:hAnsi="Arial" w:cs="Arial"/>
                <w:sz w:val="22"/>
                <w:szCs w:val="22"/>
                <w:lang w:val="es-EC"/>
              </w:rPr>
            </w:pPr>
          </w:p>
        </w:tc>
      </w:tr>
      <w:tr w:rsidR="003E3485" w:rsidTr="009A3212">
        <w:trPr>
          <w:trHeight w:val="510"/>
          <w:tblCellSpacing w:w="20" w:type="dxa"/>
        </w:trPr>
        <w:tc>
          <w:tcPr>
            <w:tcW w:w="2120" w:type="pct"/>
            <w:gridSpan w:val="3"/>
            <w:tcBorders>
              <w:top w:val="outset" w:sz="6" w:space="0" w:color="auto"/>
              <w:left w:val="outset" w:sz="6" w:space="0" w:color="auto"/>
              <w:bottom w:val="outset" w:sz="6" w:space="0" w:color="auto"/>
              <w:right w:val="outset" w:sz="6" w:space="0" w:color="auto"/>
            </w:tcBorders>
            <w:shd w:val="clear" w:color="auto" w:fill="C6D9F1"/>
            <w:vAlign w:val="center"/>
            <w:hideMark/>
          </w:tcPr>
          <w:p w:rsidR="00112102" w:rsidRPr="00812365" w:rsidRDefault="00112102" w:rsidP="00812365">
            <w:pPr>
              <w:rPr>
                <w:rFonts w:ascii="Arial" w:eastAsia="Times New Roman" w:hAnsi="Arial" w:cs="Arial"/>
                <w:b/>
                <w:bCs/>
                <w:sz w:val="22"/>
                <w:szCs w:val="22"/>
                <w:lang w:val="es-EC"/>
              </w:rPr>
            </w:pPr>
            <w:r w:rsidRPr="00812365">
              <w:rPr>
                <w:rFonts w:ascii="Arial" w:eastAsia="Times New Roman" w:hAnsi="Arial" w:cs="Arial"/>
                <w:b/>
                <w:bCs/>
                <w:sz w:val="22"/>
                <w:szCs w:val="22"/>
                <w:lang w:val="es-EC"/>
              </w:rPr>
              <w:t>INFORMACIÓN GEO – REFERENCIADA</w:t>
            </w:r>
          </w:p>
        </w:tc>
        <w:tc>
          <w:tcPr>
            <w:tcW w:w="2817" w:type="pct"/>
            <w:gridSpan w:val="2"/>
            <w:tcBorders>
              <w:top w:val="outset" w:sz="6" w:space="0" w:color="auto"/>
              <w:left w:val="outset" w:sz="6" w:space="0" w:color="auto"/>
              <w:bottom w:val="outset" w:sz="6" w:space="0" w:color="auto"/>
              <w:right w:val="outset" w:sz="6" w:space="0" w:color="auto"/>
            </w:tcBorders>
            <w:vAlign w:val="center"/>
          </w:tcPr>
          <w:p w:rsidR="00112102" w:rsidRPr="00812365" w:rsidRDefault="00E516F3" w:rsidP="00812365">
            <w:pPr>
              <w:rPr>
                <w:rFonts w:ascii="Arial" w:eastAsia="Times New Roman" w:hAnsi="Arial" w:cs="Arial"/>
                <w:sz w:val="22"/>
                <w:szCs w:val="22"/>
                <w:lang w:val="es-EC"/>
              </w:rPr>
            </w:pPr>
            <w:r w:rsidRPr="00812365">
              <w:rPr>
                <w:rFonts w:ascii="Arial" w:eastAsiaTheme="minorHAnsi" w:hAnsi="Arial" w:cs="Arial"/>
                <w:color w:val="000000"/>
                <w:sz w:val="22"/>
                <w:szCs w:val="22"/>
                <w:lang w:val="es-EC" w:eastAsia="en-US"/>
              </w:rPr>
              <w:t>No aplica</w:t>
            </w:r>
          </w:p>
        </w:tc>
      </w:tr>
      <w:tr w:rsidR="003E3485" w:rsidTr="004D5A80">
        <w:trPr>
          <w:trHeight w:val="244"/>
          <w:tblCellSpacing w:w="20" w:type="dxa"/>
        </w:trPr>
        <w:tc>
          <w:tcPr>
            <w:tcW w:w="2120" w:type="pct"/>
            <w:gridSpan w:val="3"/>
            <w:tcBorders>
              <w:top w:val="outset" w:sz="6" w:space="0" w:color="auto"/>
              <w:left w:val="outset" w:sz="6" w:space="0" w:color="auto"/>
              <w:bottom w:val="outset" w:sz="6" w:space="0" w:color="auto"/>
              <w:right w:val="outset" w:sz="6" w:space="0" w:color="auto"/>
            </w:tcBorders>
            <w:shd w:val="clear" w:color="auto" w:fill="C6D9F1"/>
            <w:vAlign w:val="center"/>
            <w:hideMark/>
          </w:tcPr>
          <w:p w:rsidR="00112102" w:rsidRPr="00812365" w:rsidRDefault="00112102" w:rsidP="00812365">
            <w:pPr>
              <w:rPr>
                <w:rFonts w:ascii="Arial" w:eastAsia="Times New Roman" w:hAnsi="Arial" w:cs="Arial"/>
                <w:b/>
                <w:bCs/>
                <w:sz w:val="22"/>
                <w:szCs w:val="22"/>
                <w:lang w:val="es-EC"/>
              </w:rPr>
            </w:pPr>
            <w:r w:rsidRPr="00812365">
              <w:rPr>
                <w:rFonts w:ascii="Arial" w:eastAsia="Times New Roman" w:hAnsi="Arial" w:cs="Arial"/>
                <w:b/>
                <w:bCs/>
                <w:sz w:val="22"/>
                <w:szCs w:val="22"/>
                <w:lang w:val="es-EC"/>
              </w:rPr>
              <w:t>RELACIÓN CON  INSTRUMENTOS DE PLANIFICACIÓN NACIONAL O ACUERDOS, INICIATIVAS  INTERNACIONALES</w:t>
            </w:r>
          </w:p>
        </w:tc>
        <w:tc>
          <w:tcPr>
            <w:tcW w:w="2817" w:type="pct"/>
            <w:gridSpan w:val="2"/>
            <w:tcBorders>
              <w:top w:val="outset" w:sz="6" w:space="0" w:color="auto"/>
              <w:left w:val="outset" w:sz="6" w:space="0" w:color="auto"/>
              <w:bottom w:val="nil"/>
              <w:right w:val="outset" w:sz="6" w:space="0" w:color="auto"/>
            </w:tcBorders>
            <w:vAlign w:val="center"/>
            <w:hideMark/>
          </w:tcPr>
          <w:p w:rsidR="00E516F3" w:rsidRPr="00812365" w:rsidRDefault="00E516F3" w:rsidP="00812365">
            <w:pPr>
              <w:autoSpaceDE w:val="0"/>
              <w:autoSpaceDN w:val="0"/>
              <w:adjustRightInd w:val="0"/>
              <w:spacing w:before="240"/>
              <w:jc w:val="center"/>
              <w:rPr>
                <w:rFonts w:ascii="Arial" w:eastAsiaTheme="minorHAnsi" w:hAnsi="Arial" w:cs="Arial"/>
                <w:b/>
                <w:bCs/>
                <w:i/>
                <w:iCs/>
                <w:color w:val="000000"/>
                <w:sz w:val="22"/>
                <w:szCs w:val="22"/>
                <w:lang w:val="es-EC" w:eastAsia="en-US"/>
              </w:rPr>
            </w:pPr>
            <w:r w:rsidRPr="00812365">
              <w:rPr>
                <w:rFonts w:ascii="Arial" w:eastAsiaTheme="minorHAnsi" w:hAnsi="Arial" w:cs="Arial"/>
                <w:b/>
                <w:bCs/>
                <w:i/>
                <w:iCs/>
                <w:color w:val="000000"/>
                <w:sz w:val="22"/>
                <w:szCs w:val="22"/>
                <w:lang w:val="es-EC" w:eastAsia="en-US"/>
              </w:rPr>
              <w:t>Plan Nacional del Buen Vivir 2013-2017</w:t>
            </w:r>
          </w:p>
          <w:p w:rsidR="00E516F3" w:rsidRPr="00812365" w:rsidRDefault="00E516F3" w:rsidP="00812365">
            <w:pPr>
              <w:autoSpaceDE w:val="0"/>
              <w:autoSpaceDN w:val="0"/>
              <w:adjustRightInd w:val="0"/>
              <w:spacing w:before="240"/>
              <w:jc w:val="both"/>
              <w:rPr>
                <w:rFonts w:ascii="Arial" w:eastAsiaTheme="minorHAnsi" w:hAnsi="Arial" w:cs="Arial"/>
                <w:color w:val="000000"/>
                <w:sz w:val="22"/>
                <w:szCs w:val="22"/>
                <w:lang w:val="es-EC" w:eastAsia="en-US"/>
              </w:rPr>
            </w:pPr>
            <w:r w:rsidRPr="00812365">
              <w:rPr>
                <w:rFonts w:ascii="Arial" w:eastAsiaTheme="minorHAnsi" w:hAnsi="Arial" w:cs="Arial"/>
                <w:iCs/>
                <w:color w:val="000000"/>
                <w:sz w:val="22"/>
                <w:szCs w:val="22"/>
                <w:lang w:val="es-EC" w:eastAsia="en-US"/>
              </w:rPr>
              <w:t>Objetivo 1</w:t>
            </w:r>
            <w:r w:rsidRPr="00812365">
              <w:rPr>
                <w:rFonts w:ascii="Arial" w:eastAsiaTheme="minorHAnsi" w:hAnsi="Arial" w:cs="Arial"/>
                <w:color w:val="000000"/>
                <w:sz w:val="22"/>
                <w:szCs w:val="22"/>
                <w:lang w:val="es-EC" w:eastAsia="en-US"/>
              </w:rPr>
              <w:t xml:space="preserve">.- Consolidar el Estado democrático y la construcción del poder popular.  </w:t>
            </w:r>
          </w:p>
          <w:p w:rsidR="00350BBE" w:rsidRPr="00812365" w:rsidRDefault="00E516F3" w:rsidP="00812365">
            <w:pPr>
              <w:autoSpaceDE w:val="0"/>
              <w:autoSpaceDN w:val="0"/>
              <w:adjustRightInd w:val="0"/>
              <w:spacing w:before="240"/>
              <w:jc w:val="both"/>
              <w:rPr>
                <w:rFonts w:ascii="Arial" w:eastAsiaTheme="minorHAnsi" w:hAnsi="Arial" w:cs="Arial"/>
                <w:color w:val="000000"/>
                <w:sz w:val="22"/>
                <w:szCs w:val="22"/>
                <w:lang w:val="es-EC" w:eastAsia="en-US"/>
              </w:rPr>
            </w:pPr>
            <w:r w:rsidRPr="00812365">
              <w:rPr>
                <w:rFonts w:ascii="Arial" w:eastAsiaTheme="minorHAnsi" w:hAnsi="Arial" w:cs="Arial"/>
                <w:color w:val="000000"/>
                <w:sz w:val="22"/>
                <w:szCs w:val="22"/>
                <w:lang w:val="es-EC" w:eastAsia="en-US"/>
              </w:rPr>
              <w:t xml:space="preserve">Política 1.2.- Garantizar la prestación de servicios públicos de calidad con calidez  </w:t>
            </w:r>
          </w:p>
          <w:p w:rsidR="00E516F3" w:rsidRPr="00812365" w:rsidRDefault="00E516F3" w:rsidP="00812365">
            <w:pPr>
              <w:autoSpaceDE w:val="0"/>
              <w:autoSpaceDN w:val="0"/>
              <w:adjustRightInd w:val="0"/>
              <w:spacing w:before="240"/>
              <w:rPr>
                <w:rFonts w:ascii="Arial" w:eastAsiaTheme="minorHAnsi" w:hAnsi="Arial" w:cs="Arial"/>
                <w:color w:val="000000"/>
                <w:sz w:val="22"/>
                <w:szCs w:val="22"/>
                <w:lang w:val="es-EC" w:eastAsia="en-US"/>
              </w:rPr>
            </w:pPr>
            <w:r w:rsidRPr="00812365">
              <w:rPr>
                <w:rFonts w:ascii="Arial" w:eastAsiaTheme="minorHAnsi" w:hAnsi="Arial" w:cs="Arial"/>
                <w:color w:val="000000"/>
                <w:sz w:val="22"/>
                <w:szCs w:val="22"/>
                <w:lang w:val="es-EC" w:eastAsia="en-US"/>
              </w:rPr>
              <w:t xml:space="preserve">Literal d.- Implementar modelos de prestación de servicios públicos </w:t>
            </w:r>
            <w:proofErr w:type="spellStart"/>
            <w:r w:rsidRPr="00812365">
              <w:rPr>
                <w:rFonts w:ascii="Arial" w:eastAsiaTheme="minorHAnsi" w:hAnsi="Arial" w:cs="Arial"/>
                <w:color w:val="000000"/>
                <w:sz w:val="22"/>
                <w:szCs w:val="22"/>
                <w:lang w:val="es-EC" w:eastAsia="en-US"/>
              </w:rPr>
              <w:t>territorializados</w:t>
            </w:r>
            <w:proofErr w:type="spellEnd"/>
            <w:r w:rsidRPr="00812365">
              <w:rPr>
                <w:rFonts w:ascii="Arial" w:eastAsiaTheme="minorHAnsi" w:hAnsi="Arial" w:cs="Arial"/>
                <w:color w:val="000000"/>
                <w:sz w:val="22"/>
                <w:szCs w:val="22"/>
                <w:lang w:val="es-EC" w:eastAsia="en-US"/>
              </w:rPr>
              <w:t xml:space="preserve"> con estándares de calidad y satisfacción de la ciudadanía. </w:t>
            </w:r>
          </w:p>
          <w:p w:rsidR="0064042B" w:rsidRPr="00812365" w:rsidRDefault="0064042B" w:rsidP="00812365">
            <w:pPr>
              <w:autoSpaceDE w:val="0"/>
              <w:autoSpaceDN w:val="0"/>
              <w:adjustRightInd w:val="0"/>
              <w:spacing w:before="240"/>
              <w:jc w:val="both"/>
              <w:rPr>
                <w:rFonts w:ascii="Arial" w:hAnsi="Arial" w:cs="Arial"/>
                <w:sz w:val="22"/>
                <w:szCs w:val="22"/>
              </w:rPr>
            </w:pPr>
            <w:r w:rsidRPr="00812365">
              <w:rPr>
                <w:rFonts w:ascii="Arial" w:hAnsi="Arial" w:cs="Arial"/>
                <w:sz w:val="22"/>
                <w:szCs w:val="22"/>
              </w:rPr>
              <w:t>Objetivo 7.- Garantizar los derechos de la Naturaleza y promover la sostenibilidad ambiental territorial y global.</w:t>
            </w:r>
          </w:p>
          <w:p w:rsidR="0064042B" w:rsidRPr="00812365" w:rsidRDefault="0064042B" w:rsidP="00812365">
            <w:pPr>
              <w:autoSpaceDE w:val="0"/>
              <w:autoSpaceDN w:val="0"/>
              <w:adjustRightInd w:val="0"/>
              <w:spacing w:before="240"/>
              <w:jc w:val="both"/>
              <w:rPr>
                <w:rFonts w:ascii="Arial" w:hAnsi="Arial" w:cs="Arial"/>
                <w:sz w:val="22"/>
                <w:szCs w:val="22"/>
              </w:rPr>
            </w:pPr>
            <w:r w:rsidRPr="00812365">
              <w:rPr>
                <w:rFonts w:ascii="Arial" w:hAnsi="Arial" w:cs="Arial"/>
                <w:sz w:val="22"/>
                <w:szCs w:val="22"/>
              </w:rPr>
              <w:t>Política 7.6.- Gestionar de manera sustentable y participativa el patrimonio hídrico,  con enfoque de cuencas y caudales ecológicos para asegurar el derecho  humano al agua.</w:t>
            </w:r>
          </w:p>
          <w:p w:rsidR="0064042B" w:rsidRPr="00812365" w:rsidRDefault="0064042B" w:rsidP="00812365">
            <w:pPr>
              <w:autoSpaceDE w:val="0"/>
              <w:autoSpaceDN w:val="0"/>
              <w:adjustRightInd w:val="0"/>
              <w:spacing w:before="240"/>
              <w:jc w:val="both"/>
              <w:rPr>
                <w:rFonts w:ascii="Arial" w:hAnsi="Arial" w:cs="Arial"/>
                <w:sz w:val="22"/>
                <w:szCs w:val="22"/>
              </w:rPr>
            </w:pPr>
            <w:r w:rsidRPr="00812365">
              <w:rPr>
                <w:rFonts w:ascii="Arial" w:hAnsi="Arial" w:cs="Arial"/>
                <w:sz w:val="22"/>
                <w:szCs w:val="22"/>
              </w:rPr>
              <w:t>Literal b.-  Establecer mecanismos integrales y participativos de conservación, preservación, manejo sustentable, restauración y reparación integral de la funcionalidad de las cuencas hidrográficas, con criterios de equidad social, cultural y económica.</w:t>
            </w:r>
          </w:p>
          <w:p w:rsidR="0064042B" w:rsidRPr="00812365" w:rsidRDefault="0064042B" w:rsidP="00812365">
            <w:pPr>
              <w:autoSpaceDE w:val="0"/>
              <w:autoSpaceDN w:val="0"/>
              <w:adjustRightInd w:val="0"/>
              <w:spacing w:before="240"/>
              <w:jc w:val="both"/>
              <w:rPr>
                <w:rFonts w:ascii="Arial" w:hAnsi="Arial" w:cs="Arial"/>
                <w:sz w:val="22"/>
                <w:szCs w:val="22"/>
              </w:rPr>
            </w:pPr>
            <w:r w:rsidRPr="00812365">
              <w:rPr>
                <w:rFonts w:ascii="Arial" w:hAnsi="Arial" w:cs="Arial"/>
                <w:sz w:val="22"/>
                <w:szCs w:val="22"/>
              </w:rPr>
              <w:t xml:space="preserve">Literal </w:t>
            </w:r>
            <w:r w:rsidRPr="00812365">
              <w:rPr>
                <w:rFonts w:ascii="Arial" w:hAnsi="Arial" w:cs="Arial"/>
                <w:color w:val="000000"/>
                <w:sz w:val="22"/>
                <w:szCs w:val="22"/>
              </w:rPr>
              <w:t xml:space="preserve">g. Establecer un registro de descargas de aguas residuales por sectores, en afluentes, para regular, controlar y sancionar la contaminación del recurso hídrico, así como desarrollar acciones específicas para su tratamiento y reposición de </w:t>
            </w:r>
            <w:r w:rsidRPr="00812365">
              <w:rPr>
                <w:rFonts w:ascii="Arial" w:hAnsi="Arial" w:cs="Arial"/>
                <w:color w:val="000000"/>
                <w:sz w:val="22"/>
                <w:szCs w:val="22"/>
              </w:rPr>
              <w:lastRenderedPageBreak/>
              <w:t>agua de calidad.</w:t>
            </w:r>
          </w:p>
          <w:p w:rsidR="0064042B" w:rsidRPr="00812365" w:rsidRDefault="0064042B" w:rsidP="00812365">
            <w:pPr>
              <w:autoSpaceDE w:val="0"/>
              <w:autoSpaceDN w:val="0"/>
              <w:adjustRightInd w:val="0"/>
              <w:jc w:val="both"/>
              <w:rPr>
                <w:rFonts w:ascii="Arial" w:hAnsi="Arial" w:cs="Arial"/>
                <w:sz w:val="22"/>
                <w:szCs w:val="22"/>
              </w:rPr>
            </w:pPr>
          </w:p>
          <w:p w:rsidR="0064042B" w:rsidRPr="00812365" w:rsidRDefault="0064042B" w:rsidP="00812365">
            <w:pPr>
              <w:autoSpaceDE w:val="0"/>
              <w:autoSpaceDN w:val="0"/>
              <w:adjustRightInd w:val="0"/>
              <w:jc w:val="center"/>
              <w:rPr>
                <w:rFonts w:ascii="Arial" w:hAnsi="Arial" w:cs="Arial"/>
                <w:b/>
                <w:sz w:val="22"/>
                <w:szCs w:val="22"/>
              </w:rPr>
            </w:pPr>
            <w:r w:rsidRPr="00812365">
              <w:rPr>
                <w:rFonts w:ascii="Arial" w:hAnsi="Arial" w:cs="Arial"/>
                <w:b/>
                <w:sz w:val="22"/>
                <w:szCs w:val="22"/>
              </w:rPr>
              <w:t>Objetivos de Desarrollo Sostenible</w:t>
            </w:r>
          </w:p>
          <w:p w:rsidR="0064042B" w:rsidRPr="00812365" w:rsidRDefault="0064042B" w:rsidP="00812365">
            <w:pPr>
              <w:autoSpaceDE w:val="0"/>
              <w:autoSpaceDN w:val="0"/>
              <w:adjustRightInd w:val="0"/>
              <w:rPr>
                <w:rFonts w:ascii="Arial" w:hAnsi="Arial" w:cs="Arial"/>
                <w:b/>
                <w:i/>
                <w:color w:val="000000"/>
                <w:sz w:val="22"/>
                <w:szCs w:val="22"/>
              </w:rPr>
            </w:pPr>
          </w:p>
          <w:p w:rsidR="0064042B" w:rsidRPr="00812365" w:rsidRDefault="0064042B" w:rsidP="00812365">
            <w:pPr>
              <w:autoSpaceDE w:val="0"/>
              <w:autoSpaceDN w:val="0"/>
              <w:adjustRightInd w:val="0"/>
              <w:jc w:val="both"/>
              <w:rPr>
                <w:rFonts w:ascii="Arial" w:hAnsi="Arial" w:cs="Arial"/>
                <w:bCs/>
                <w:sz w:val="22"/>
                <w:szCs w:val="22"/>
                <w:shd w:val="clear" w:color="auto" w:fill="FFFFFF"/>
              </w:rPr>
            </w:pPr>
            <w:r w:rsidRPr="00812365">
              <w:rPr>
                <w:rFonts w:ascii="Arial" w:hAnsi="Arial" w:cs="Arial"/>
                <w:sz w:val="22"/>
                <w:szCs w:val="22"/>
              </w:rPr>
              <w:t xml:space="preserve">Objetivo 6.- Agua Limpia y Saneamiento: </w:t>
            </w:r>
            <w:r w:rsidRPr="00812365">
              <w:rPr>
                <w:rFonts w:ascii="Arial" w:hAnsi="Arial" w:cs="Arial"/>
                <w:bCs/>
                <w:sz w:val="22"/>
                <w:szCs w:val="22"/>
                <w:shd w:val="clear" w:color="auto" w:fill="FFFFFF"/>
              </w:rPr>
              <w:t>Garantizar la disponibilidad de</w:t>
            </w:r>
            <w:r w:rsidRPr="00812365">
              <w:rPr>
                <w:rStyle w:val="apple-converted-space"/>
                <w:rFonts w:ascii="Arial" w:hAnsi="Arial" w:cs="Arial"/>
                <w:bCs/>
                <w:sz w:val="22"/>
                <w:szCs w:val="22"/>
                <w:shd w:val="clear" w:color="auto" w:fill="FFFFFF"/>
              </w:rPr>
              <w:t> </w:t>
            </w:r>
            <w:hyperlink r:id="rId9" w:tooltip="Agua" w:history="1">
              <w:r w:rsidRPr="00812365">
                <w:rPr>
                  <w:rStyle w:val="Hipervnculo"/>
                  <w:rFonts w:ascii="Arial" w:hAnsi="Arial" w:cs="Arial"/>
                  <w:bCs/>
                  <w:color w:val="auto"/>
                  <w:sz w:val="22"/>
                  <w:szCs w:val="22"/>
                  <w:u w:val="none"/>
                  <w:shd w:val="clear" w:color="auto" w:fill="FFFFFF"/>
                </w:rPr>
                <w:t>agua</w:t>
              </w:r>
            </w:hyperlink>
            <w:r w:rsidRPr="00812365">
              <w:rPr>
                <w:rStyle w:val="apple-converted-space"/>
                <w:rFonts w:ascii="Arial" w:hAnsi="Arial" w:cs="Arial"/>
                <w:bCs/>
                <w:sz w:val="22"/>
                <w:szCs w:val="22"/>
                <w:shd w:val="clear" w:color="auto" w:fill="FFFFFF"/>
              </w:rPr>
              <w:t> </w:t>
            </w:r>
            <w:r w:rsidRPr="00812365">
              <w:rPr>
                <w:rFonts w:ascii="Arial" w:hAnsi="Arial" w:cs="Arial"/>
                <w:bCs/>
                <w:sz w:val="22"/>
                <w:szCs w:val="22"/>
                <w:shd w:val="clear" w:color="auto" w:fill="FFFFFF"/>
              </w:rPr>
              <w:t>y su gestión sostenible y el saneamiento para todos.</w:t>
            </w:r>
          </w:p>
          <w:p w:rsidR="0064042B" w:rsidRPr="00812365" w:rsidRDefault="0064042B" w:rsidP="00812365">
            <w:pPr>
              <w:numPr>
                <w:ilvl w:val="0"/>
                <w:numId w:val="4"/>
              </w:numPr>
              <w:shd w:val="clear" w:color="auto" w:fill="FFFFFF"/>
              <w:spacing w:before="100" w:beforeAutospacing="1" w:after="24"/>
              <w:ind w:left="384"/>
              <w:jc w:val="both"/>
              <w:rPr>
                <w:rFonts w:ascii="Arial" w:eastAsia="Times New Roman" w:hAnsi="Arial" w:cs="Arial"/>
                <w:sz w:val="22"/>
                <w:szCs w:val="22"/>
                <w:lang w:val="es-EC" w:eastAsia="es-EC"/>
              </w:rPr>
            </w:pPr>
            <w:r w:rsidRPr="00812365">
              <w:rPr>
                <w:rFonts w:ascii="Arial" w:eastAsia="Times New Roman" w:hAnsi="Arial" w:cs="Arial"/>
                <w:sz w:val="22"/>
                <w:szCs w:val="22"/>
                <w:lang w:val="es-EC" w:eastAsia="es-EC"/>
              </w:rPr>
              <w:t>Para 2030, mejorar la calidad del agua mediante la reducción de la contaminación, la eliminación del vertimiento y la reducción al mínimo de la descarga de materiales y productos químicos peligrosos, la reducción a la mitad del porcentaje de aguas residuales sin tratar y un aumento sustancial del reciclado y la reutilización en condiciones de seguridad a nivel mundial</w:t>
            </w:r>
          </w:p>
          <w:p w:rsidR="0064042B" w:rsidRPr="00812365" w:rsidRDefault="0064042B" w:rsidP="00812365">
            <w:pPr>
              <w:autoSpaceDE w:val="0"/>
              <w:autoSpaceDN w:val="0"/>
              <w:adjustRightInd w:val="0"/>
              <w:rPr>
                <w:rFonts w:ascii="Arial" w:eastAsiaTheme="minorHAnsi" w:hAnsi="Arial" w:cs="Arial"/>
                <w:sz w:val="22"/>
                <w:szCs w:val="22"/>
                <w:lang w:val="es-EC" w:eastAsia="en-US"/>
              </w:rPr>
            </w:pPr>
          </w:p>
          <w:p w:rsidR="00E516F3" w:rsidRPr="00812365" w:rsidRDefault="00E516F3" w:rsidP="00812365">
            <w:pPr>
              <w:autoSpaceDE w:val="0"/>
              <w:autoSpaceDN w:val="0"/>
              <w:adjustRightInd w:val="0"/>
              <w:jc w:val="center"/>
              <w:rPr>
                <w:rFonts w:ascii="Arial" w:eastAsiaTheme="minorHAnsi" w:hAnsi="Arial" w:cs="Arial"/>
                <w:sz w:val="22"/>
                <w:szCs w:val="22"/>
                <w:lang w:val="es-EC" w:eastAsia="en-US"/>
              </w:rPr>
            </w:pPr>
            <w:r w:rsidRPr="00812365">
              <w:rPr>
                <w:rFonts w:ascii="Arial" w:eastAsiaTheme="minorHAnsi" w:hAnsi="Arial" w:cs="Arial"/>
                <w:b/>
                <w:bCs/>
                <w:color w:val="000000"/>
                <w:sz w:val="22"/>
                <w:szCs w:val="22"/>
                <w:lang w:val="es-EC" w:eastAsia="en-US"/>
              </w:rPr>
              <w:t>Código  Orgánico  de Organización</w:t>
            </w:r>
          </w:p>
          <w:p w:rsidR="00E516F3" w:rsidRPr="00812365" w:rsidRDefault="00E516F3" w:rsidP="00812365">
            <w:pPr>
              <w:autoSpaceDE w:val="0"/>
              <w:autoSpaceDN w:val="0"/>
              <w:adjustRightInd w:val="0"/>
              <w:jc w:val="center"/>
              <w:rPr>
                <w:rFonts w:ascii="Arial" w:eastAsiaTheme="minorHAnsi" w:hAnsi="Arial" w:cs="Arial"/>
                <w:b/>
                <w:bCs/>
                <w:color w:val="000000"/>
                <w:sz w:val="22"/>
                <w:szCs w:val="22"/>
                <w:lang w:val="es-EC" w:eastAsia="en-US"/>
              </w:rPr>
            </w:pPr>
            <w:r w:rsidRPr="00812365">
              <w:rPr>
                <w:rFonts w:ascii="Arial" w:eastAsiaTheme="minorHAnsi" w:hAnsi="Arial" w:cs="Arial"/>
                <w:b/>
                <w:bCs/>
                <w:color w:val="000000"/>
                <w:sz w:val="22"/>
                <w:szCs w:val="22"/>
                <w:lang w:val="es-EC" w:eastAsia="en-US"/>
              </w:rPr>
              <w:t>Territorial, Autonomía  y  Descentralización 2012</w:t>
            </w:r>
          </w:p>
          <w:p w:rsidR="00E516F3" w:rsidRPr="00812365" w:rsidRDefault="00E516F3" w:rsidP="00812365">
            <w:pPr>
              <w:autoSpaceDE w:val="0"/>
              <w:autoSpaceDN w:val="0"/>
              <w:adjustRightInd w:val="0"/>
              <w:rPr>
                <w:rFonts w:ascii="Arial" w:eastAsiaTheme="minorHAnsi" w:hAnsi="Arial" w:cs="Arial"/>
                <w:sz w:val="22"/>
                <w:szCs w:val="22"/>
                <w:lang w:val="es-EC" w:eastAsia="en-US"/>
              </w:rPr>
            </w:pPr>
          </w:p>
          <w:p w:rsidR="00E516F3" w:rsidRPr="00812365" w:rsidRDefault="00E516F3" w:rsidP="00812365">
            <w:pPr>
              <w:autoSpaceDE w:val="0"/>
              <w:autoSpaceDN w:val="0"/>
              <w:adjustRightInd w:val="0"/>
              <w:jc w:val="both"/>
              <w:rPr>
                <w:rFonts w:ascii="Arial" w:eastAsia="UtopiaStd-Regular" w:hAnsi="Arial" w:cs="Arial"/>
                <w:color w:val="FF0000"/>
                <w:sz w:val="22"/>
                <w:szCs w:val="22"/>
                <w:lang w:val="es-EC" w:eastAsia="en-US"/>
              </w:rPr>
            </w:pPr>
            <w:r w:rsidRPr="00812365">
              <w:rPr>
                <w:rFonts w:ascii="Arial" w:eastAsiaTheme="minorHAnsi" w:hAnsi="Arial" w:cs="Arial"/>
                <w:color w:val="000000"/>
                <w:sz w:val="22"/>
                <w:szCs w:val="22"/>
                <w:lang w:val="es-EC" w:eastAsia="en-US"/>
              </w:rPr>
              <w:t>Sección Primera. Gestión Directa Artículos No. 276 a 293</w:t>
            </w:r>
          </w:p>
        </w:tc>
      </w:tr>
      <w:tr w:rsidR="003E3485" w:rsidTr="004D5A80">
        <w:trPr>
          <w:trHeight w:val="982"/>
          <w:tblCellSpacing w:w="20" w:type="dxa"/>
        </w:trPr>
        <w:tc>
          <w:tcPr>
            <w:tcW w:w="2120" w:type="pct"/>
            <w:gridSpan w:val="3"/>
            <w:tcBorders>
              <w:top w:val="outset" w:sz="6" w:space="0" w:color="auto"/>
              <w:left w:val="outset" w:sz="6" w:space="0" w:color="auto"/>
              <w:bottom w:val="outset" w:sz="6" w:space="0" w:color="auto"/>
              <w:right w:val="outset" w:sz="6" w:space="0" w:color="auto"/>
            </w:tcBorders>
            <w:shd w:val="clear" w:color="auto" w:fill="C6D9F1"/>
            <w:vAlign w:val="center"/>
            <w:hideMark/>
          </w:tcPr>
          <w:p w:rsidR="00112102" w:rsidRPr="00812365" w:rsidRDefault="00112102" w:rsidP="00812365">
            <w:pPr>
              <w:rPr>
                <w:rFonts w:ascii="Arial" w:eastAsia="Times New Roman" w:hAnsi="Arial" w:cs="Arial"/>
                <w:b/>
                <w:bCs/>
                <w:sz w:val="22"/>
                <w:szCs w:val="22"/>
                <w:lang w:val="es-EC"/>
              </w:rPr>
            </w:pPr>
            <w:r w:rsidRPr="00812365">
              <w:rPr>
                <w:rFonts w:ascii="Arial" w:eastAsia="Times New Roman" w:hAnsi="Arial" w:cs="Arial"/>
                <w:b/>
                <w:bCs/>
                <w:sz w:val="22"/>
                <w:szCs w:val="22"/>
                <w:lang w:val="es-EC"/>
              </w:rPr>
              <w:lastRenderedPageBreak/>
              <w:t>REFERENCIAS BIBLIOGRÁFICAS DE LA CONSTRUCCIÓN DEL INDICADOR</w:t>
            </w:r>
          </w:p>
        </w:tc>
        <w:tc>
          <w:tcPr>
            <w:tcW w:w="2817" w:type="pct"/>
            <w:gridSpan w:val="2"/>
            <w:tcBorders>
              <w:top w:val="outset" w:sz="6" w:space="0" w:color="auto"/>
              <w:left w:val="outset" w:sz="6" w:space="0" w:color="auto"/>
              <w:bottom w:val="outset" w:sz="6" w:space="0" w:color="auto"/>
              <w:right w:val="outset" w:sz="6" w:space="0" w:color="auto"/>
            </w:tcBorders>
            <w:vAlign w:val="center"/>
          </w:tcPr>
          <w:p w:rsidR="00E516F3" w:rsidRPr="00812365" w:rsidRDefault="00E516F3" w:rsidP="002D2F0D">
            <w:pPr>
              <w:jc w:val="both"/>
              <w:rPr>
                <w:rFonts w:ascii="Arial" w:hAnsi="Arial" w:cs="Arial"/>
                <w:b/>
                <w:bCs/>
                <w:color w:val="000000"/>
                <w:sz w:val="22"/>
                <w:szCs w:val="22"/>
                <w:lang w:val="es-EC"/>
              </w:rPr>
            </w:pPr>
            <w:r w:rsidRPr="00812365">
              <w:rPr>
                <w:rFonts w:ascii="Arial" w:hAnsi="Arial" w:cs="Arial"/>
                <w:b/>
                <w:bCs/>
                <w:color w:val="000000"/>
                <w:sz w:val="22"/>
                <w:szCs w:val="22"/>
                <w:lang w:val="es-EC"/>
              </w:rPr>
              <w:t xml:space="preserve">Código  Orgánico  de Organización  Territorial, Autonomía  y  Descentralización 2012 </w:t>
            </w:r>
          </w:p>
          <w:p w:rsidR="00E516F3" w:rsidRPr="00812365" w:rsidRDefault="00E516F3" w:rsidP="002D2F0D">
            <w:pPr>
              <w:jc w:val="both"/>
              <w:rPr>
                <w:rFonts w:ascii="Arial" w:hAnsi="Arial" w:cs="Arial"/>
                <w:color w:val="000000"/>
                <w:sz w:val="22"/>
                <w:szCs w:val="22"/>
                <w:lang w:val="es-EC"/>
              </w:rPr>
            </w:pPr>
            <w:r w:rsidRPr="00812365">
              <w:rPr>
                <w:rFonts w:ascii="Arial" w:hAnsi="Arial" w:cs="Arial"/>
                <w:color w:val="000000"/>
                <w:sz w:val="22"/>
                <w:szCs w:val="22"/>
                <w:lang w:val="es-EC"/>
              </w:rPr>
              <w:t xml:space="preserve">Sección Primera. </w:t>
            </w:r>
          </w:p>
          <w:p w:rsidR="00E516F3" w:rsidRPr="00812365" w:rsidRDefault="00E516F3" w:rsidP="002D2F0D">
            <w:pPr>
              <w:jc w:val="both"/>
              <w:rPr>
                <w:rFonts w:ascii="Arial" w:hAnsi="Arial" w:cs="Arial"/>
                <w:color w:val="000000"/>
                <w:sz w:val="22"/>
                <w:szCs w:val="22"/>
                <w:lang w:val="es-EC"/>
              </w:rPr>
            </w:pPr>
            <w:r w:rsidRPr="00812365">
              <w:rPr>
                <w:rFonts w:ascii="Arial" w:hAnsi="Arial" w:cs="Arial"/>
                <w:color w:val="000000"/>
                <w:sz w:val="22"/>
                <w:szCs w:val="22"/>
                <w:lang w:val="es-EC"/>
              </w:rPr>
              <w:t xml:space="preserve">Gestión Directa </w:t>
            </w:r>
          </w:p>
          <w:p w:rsidR="00E516F3" w:rsidRPr="00812365" w:rsidRDefault="00E516F3" w:rsidP="002D2F0D">
            <w:pPr>
              <w:spacing w:after="240"/>
              <w:jc w:val="both"/>
              <w:rPr>
                <w:rFonts w:ascii="Arial" w:hAnsi="Arial" w:cs="Arial"/>
                <w:color w:val="000000"/>
                <w:sz w:val="22"/>
                <w:szCs w:val="22"/>
                <w:lang w:val="es-EC"/>
              </w:rPr>
            </w:pPr>
            <w:r w:rsidRPr="00812365">
              <w:rPr>
                <w:rFonts w:ascii="Arial" w:hAnsi="Arial" w:cs="Arial"/>
                <w:color w:val="000000"/>
                <w:sz w:val="22"/>
                <w:szCs w:val="22"/>
                <w:lang w:val="es-EC"/>
              </w:rPr>
              <w:t xml:space="preserve">Artículos No. 276 a 293  </w:t>
            </w:r>
          </w:p>
          <w:p w:rsidR="00BD761E" w:rsidRPr="00812365" w:rsidRDefault="00E516F3" w:rsidP="002D2F0D">
            <w:pPr>
              <w:spacing w:after="240"/>
              <w:jc w:val="both"/>
              <w:rPr>
                <w:rFonts w:ascii="Arial" w:hAnsi="Arial" w:cs="Arial"/>
                <w:color w:val="000000"/>
                <w:sz w:val="22"/>
                <w:szCs w:val="22"/>
                <w:lang w:val="es-EC"/>
              </w:rPr>
            </w:pPr>
            <w:r w:rsidRPr="00812365">
              <w:rPr>
                <w:rFonts w:ascii="Arial" w:hAnsi="Arial" w:cs="Arial"/>
                <w:b/>
                <w:bCs/>
                <w:color w:val="000000"/>
                <w:sz w:val="22"/>
                <w:szCs w:val="22"/>
                <w:lang w:val="es-EC"/>
              </w:rPr>
              <w:t xml:space="preserve">Plan Nacional del Buen Vivir 2013-2017 </w:t>
            </w:r>
            <w:r w:rsidRPr="00812365">
              <w:rPr>
                <w:rFonts w:ascii="Arial" w:hAnsi="Arial" w:cs="Arial"/>
                <w:color w:val="000000"/>
                <w:sz w:val="22"/>
                <w:szCs w:val="22"/>
                <w:lang w:val="es-EC"/>
              </w:rPr>
              <w:t xml:space="preserve"> </w:t>
            </w:r>
          </w:p>
          <w:p w:rsidR="0064042B" w:rsidRPr="00812365" w:rsidRDefault="0064042B" w:rsidP="002D2F0D">
            <w:pPr>
              <w:jc w:val="both"/>
              <w:rPr>
                <w:rFonts w:ascii="Arial" w:eastAsia="Times New Roman" w:hAnsi="Arial" w:cs="Arial"/>
                <w:b/>
                <w:color w:val="FF0000"/>
                <w:sz w:val="22"/>
                <w:szCs w:val="22"/>
                <w:lang w:val="es-EC"/>
              </w:rPr>
            </w:pPr>
            <w:r w:rsidRPr="00812365">
              <w:rPr>
                <w:rFonts w:ascii="Arial" w:hAnsi="Arial" w:cs="Arial"/>
                <w:b/>
                <w:color w:val="000000"/>
                <w:sz w:val="22"/>
                <w:szCs w:val="22"/>
                <w:lang w:val="es-EC"/>
              </w:rPr>
              <w:t>Obj</w:t>
            </w:r>
            <w:r w:rsidR="00A20416" w:rsidRPr="00812365">
              <w:rPr>
                <w:rFonts w:ascii="Arial" w:hAnsi="Arial" w:cs="Arial"/>
                <w:b/>
                <w:color w:val="000000"/>
                <w:sz w:val="22"/>
                <w:szCs w:val="22"/>
                <w:lang w:val="es-EC"/>
              </w:rPr>
              <w:t>etivos de Desarrollo Sostenible, Agenda 2030.</w:t>
            </w:r>
          </w:p>
        </w:tc>
      </w:tr>
      <w:tr w:rsidR="003E3485" w:rsidTr="004D5A80">
        <w:trPr>
          <w:trHeight w:val="799"/>
          <w:tblCellSpacing w:w="20" w:type="dxa"/>
        </w:trPr>
        <w:tc>
          <w:tcPr>
            <w:tcW w:w="2120" w:type="pct"/>
            <w:gridSpan w:val="3"/>
            <w:tcBorders>
              <w:top w:val="outset" w:sz="6" w:space="0" w:color="auto"/>
              <w:left w:val="outset" w:sz="6" w:space="0" w:color="auto"/>
              <w:bottom w:val="outset" w:sz="6" w:space="0" w:color="auto"/>
              <w:right w:val="outset" w:sz="6" w:space="0" w:color="auto"/>
            </w:tcBorders>
            <w:shd w:val="clear" w:color="auto" w:fill="C6D9F1"/>
            <w:vAlign w:val="center"/>
            <w:hideMark/>
          </w:tcPr>
          <w:p w:rsidR="00112102" w:rsidRPr="00812365" w:rsidRDefault="00112102" w:rsidP="00812365">
            <w:pPr>
              <w:rPr>
                <w:rFonts w:ascii="Arial" w:eastAsia="Times New Roman" w:hAnsi="Arial" w:cs="Arial"/>
                <w:b/>
                <w:bCs/>
                <w:sz w:val="22"/>
                <w:szCs w:val="22"/>
                <w:lang w:val="es-EC"/>
              </w:rPr>
            </w:pPr>
            <w:r w:rsidRPr="00812365">
              <w:rPr>
                <w:rFonts w:ascii="Arial" w:eastAsia="Times New Roman" w:hAnsi="Arial" w:cs="Arial"/>
                <w:b/>
                <w:bCs/>
                <w:sz w:val="22"/>
                <w:szCs w:val="22"/>
                <w:lang w:val="es-EC"/>
              </w:rPr>
              <w:t>FECHA DE ELABORACIÓN DE LA FICHA METODOLÓGICA</w:t>
            </w:r>
          </w:p>
        </w:tc>
        <w:tc>
          <w:tcPr>
            <w:tcW w:w="2817" w:type="pct"/>
            <w:gridSpan w:val="2"/>
            <w:tcBorders>
              <w:top w:val="outset" w:sz="6" w:space="0" w:color="auto"/>
              <w:left w:val="outset" w:sz="6" w:space="0" w:color="auto"/>
              <w:bottom w:val="outset" w:sz="6" w:space="0" w:color="auto"/>
              <w:right w:val="outset" w:sz="6" w:space="0" w:color="auto"/>
            </w:tcBorders>
            <w:vAlign w:val="center"/>
            <w:hideMark/>
          </w:tcPr>
          <w:p w:rsidR="00112102" w:rsidRPr="00812365" w:rsidRDefault="00D1477F" w:rsidP="00812365">
            <w:pPr>
              <w:rPr>
                <w:rFonts w:ascii="Arial" w:eastAsiaTheme="minorEastAsia" w:hAnsi="Arial" w:cs="Arial"/>
                <w:color w:val="FF0000"/>
                <w:sz w:val="22"/>
                <w:szCs w:val="22"/>
                <w:lang w:val="es-EC" w:eastAsia="es-EC"/>
              </w:rPr>
            </w:pPr>
            <w:r w:rsidRPr="00812365">
              <w:rPr>
                <w:rFonts w:ascii="Arial" w:eastAsia="Times New Roman" w:hAnsi="Arial" w:cs="Arial"/>
                <w:sz w:val="22"/>
                <w:szCs w:val="22"/>
                <w:lang w:val="es-EC"/>
              </w:rPr>
              <w:t>26</w:t>
            </w:r>
            <w:r w:rsidR="00F00E0F" w:rsidRPr="00812365">
              <w:rPr>
                <w:rFonts w:ascii="Arial" w:eastAsia="Times New Roman" w:hAnsi="Arial" w:cs="Arial"/>
                <w:sz w:val="22"/>
                <w:szCs w:val="22"/>
                <w:lang w:val="es-EC"/>
              </w:rPr>
              <w:t>/09</w:t>
            </w:r>
            <w:r w:rsidR="00112102" w:rsidRPr="00812365">
              <w:rPr>
                <w:rFonts w:ascii="Arial" w:eastAsia="Times New Roman" w:hAnsi="Arial" w:cs="Arial"/>
                <w:sz w:val="22"/>
                <w:szCs w:val="22"/>
                <w:lang w:val="es-EC"/>
              </w:rPr>
              <w:t>/201</w:t>
            </w:r>
            <w:r w:rsidR="00E516F3" w:rsidRPr="00812365">
              <w:rPr>
                <w:rFonts w:ascii="Arial" w:eastAsia="Times New Roman" w:hAnsi="Arial" w:cs="Arial"/>
                <w:sz w:val="22"/>
                <w:szCs w:val="22"/>
                <w:lang w:val="es-EC"/>
              </w:rPr>
              <w:t>6</w:t>
            </w:r>
          </w:p>
        </w:tc>
      </w:tr>
      <w:tr w:rsidR="003E3485" w:rsidTr="004D5A80">
        <w:trPr>
          <w:trHeight w:val="781"/>
          <w:tblCellSpacing w:w="20" w:type="dxa"/>
        </w:trPr>
        <w:tc>
          <w:tcPr>
            <w:tcW w:w="2120" w:type="pct"/>
            <w:gridSpan w:val="3"/>
            <w:tcBorders>
              <w:top w:val="outset" w:sz="6" w:space="0" w:color="auto"/>
              <w:left w:val="outset" w:sz="6" w:space="0" w:color="auto"/>
              <w:bottom w:val="outset" w:sz="6" w:space="0" w:color="auto"/>
              <w:right w:val="outset" w:sz="6" w:space="0" w:color="auto"/>
            </w:tcBorders>
            <w:shd w:val="clear" w:color="auto" w:fill="C6D9F1"/>
            <w:vAlign w:val="center"/>
            <w:hideMark/>
          </w:tcPr>
          <w:p w:rsidR="00112102" w:rsidRPr="00812365" w:rsidRDefault="00112102" w:rsidP="00812365">
            <w:pPr>
              <w:rPr>
                <w:rFonts w:ascii="Arial" w:eastAsia="Times New Roman" w:hAnsi="Arial" w:cs="Arial"/>
                <w:b/>
                <w:bCs/>
                <w:sz w:val="22"/>
                <w:szCs w:val="22"/>
                <w:lang w:val="es-EC"/>
              </w:rPr>
            </w:pPr>
            <w:r w:rsidRPr="00812365">
              <w:rPr>
                <w:rFonts w:ascii="Arial" w:eastAsia="Times New Roman" w:hAnsi="Arial" w:cs="Arial"/>
                <w:b/>
                <w:bCs/>
                <w:sz w:val="22"/>
                <w:szCs w:val="22"/>
                <w:lang w:val="es-EC"/>
              </w:rPr>
              <w:t>FECHA DE LA ÚLTIMA ACTUALIZACIÓN DE LA FICHA</w:t>
            </w:r>
          </w:p>
        </w:tc>
        <w:tc>
          <w:tcPr>
            <w:tcW w:w="2817" w:type="pct"/>
            <w:gridSpan w:val="2"/>
            <w:tcBorders>
              <w:top w:val="outset" w:sz="6" w:space="0" w:color="auto"/>
              <w:left w:val="outset" w:sz="6" w:space="0" w:color="auto"/>
              <w:bottom w:val="outset" w:sz="6" w:space="0" w:color="auto"/>
              <w:right w:val="outset" w:sz="6" w:space="0" w:color="auto"/>
            </w:tcBorders>
            <w:vAlign w:val="center"/>
            <w:hideMark/>
          </w:tcPr>
          <w:p w:rsidR="00112102" w:rsidRPr="00812365" w:rsidRDefault="00D1477F" w:rsidP="00812365">
            <w:pPr>
              <w:rPr>
                <w:rFonts w:ascii="Arial" w:eastAsia="Times New Roman" w:hAnsi="Arial" w:cs="Arial"/>
                <w:color w:val="FF0000"/>
                <w:sz w:val="22"/>
                <w:szCs w:val="22"/>
                <w:lang w:val="es-EC"/>
              </w:rPr>
            </w:pPr>
            <w:r w:rsidRPr="00812365">
              <w:rPr>
                <w:rFonts w:ascii="Arial" w:eastAsia="Times New Roman" w:hAnsi="Arial" w:cs="Arial"/>
                <w:sz w:val="22"/>
                <w:szCs w:val="22"/>
                <w:lang w:val="es-EC"/>
              </w:rPr>
              <w:t>26</w:t>
            </w:r>
            <w:r w:rsidR="00F00E0F" w:rsidRPr="00812365">
              <w:rPr>
                <w:rFonts w:ascii="Arial" w:eastAsia="Times New Roman" w:hAnsi="Arial" w:cs="Arial"/>
                <w:sz w:val="22"/>
                <w:szCs w:val="22"/>
                <w:lang w:val="es-EC"/>
              </w:rPr>
              <w:t>/09</w:t>
            </w:r>
            <w:r w:rsidR="00E516F3" w:rsidRPr="00812365">
              <w:rPr>
                <w:rFonts w:ascii="Arial" w:eastAsia="Times New Roman" w:hAnsi="Arial" w:cs="Arial"/>
                <w:sz w:val="22"/>
                <w:szCs w:val="22"/>
                <w:lang w:val="es-EC"/>
              </w:rPr>
              <w:t>/2016</w:t>
            </w:r>
          </w:p>
        </w:tc>
      </w:tr>
      <w:tr w:rsidR="00FA1B15" w:rsidTr="004D5A80">
        <w:trPr>
          <w:trHeight w:val="617"/>
          <w:tblCellSpacing w:w="20" w:type="dxa"/>
        </w:trPr>
        <w:tc>
          <w:tcPr>
            <w:tcW w:w="2120" w:type="pct"/>
            <w:gridSpan w:val="3"/>
            <w:tcBorders>
              <w:top w:val="outset" w:sz="6" w:space="0" w:color="auto"/>
              <w:left w:val="outset" w:sz="6" w:space="0" w:color="auto"/>
              <w:bottom w:val="outset" w:sz="6" w:space="0" w:color="auto"/>
              <w:right w:val="outset" w:sz="6" w:space="0" w:color="auto"/>
            </w:tcBorders>
            <w:shd w:val="clear" w:color="auto" w:fill="C6D9F1"/>
            <w:vAlign w:val="center"/>
            <w:hideMark/>
          </w:tcPr>
          <w:p w:rsidR="00112102" w:rsidRPr="00812365" w:rsidRDefault="00112102" w:rsidP="00812365">
            <w:pPr>
              <w:rPr>
                <w:rFonts w:ascii="Arial" w:eastAsia="Times New Roman" w:hAnsi="Arial" w:cs="Arial"/>
                <w:b/>
                <w:bCs/>
                <w:sz w:val="22"/>
                <w:szCs w:val="22"/>
                <w:lang w:val="es-EC"/>
              </w:rPr>
            </w:pPr>
            <w:r w:rsidRPr="00812365">
              <w:rPr>
                <w:rFonts w:ascii="Arial" w:eastAsia="Times New Roman" w:hAnsi="Arial" w:cs="Arial"/>
                <w:b/>
                <w:bCs/>
                <w:sz w:val="22"/>
                <w:szCs w:val="22"/>
                <w:lang w:val="es-EC"/>
              </w:rPr>
              <w:t>CLASIFICADOR SECTORIAL</w:t>
            </w:r>
          </w:p>
        </w:tc>
        <w:tc>
          <w:tcPr>
            <w:tcW w:w="1672" w:type="pct"/>
            <w:tcBorders>
              <w:top w:val="outset" w:sz="6" w:space="0" w:color="auto"/>
              <w:left w:val="outset" w:sz="6" w:space="0" w:color="auto"/>
              <w:bottom w:val="outset" w:sz="6" w:space="0" w:color="auto"/>
              <w:right w:val="outset" w:sz="6" w:space="0" w:color="auto"/>
            </w:tcBorders>
            <w:vAlign w:val="center"/>
          </w:tcPr>
          <w:p w:rsidR="00112102" w:rsidRPr="00812365" w:rsidRDefault="00E26E8C" w:rsidP="00812365">
            <w:pPr>
              <w:rPr>
                <w:rFonts w:ascii="Arial" w:eastAsia="Times New Roman" w:hAnsi="Arial" w:cs="Arial"/>
                <w:sz w:val="22"/>
                <w:szCs w:val="22"/>
                <w:lang w:val="es-EC"/>
              </w:rPr>
            </w:pPr>
            <w:r w:rsidRPr="00812365">
              <w:rPr>
                <w:rFonts w:ascii="Arial" w:hAnsi="Arial" w:cs="Arial"/>
                <w:sz w:val="22"/>
                <w:szCs w:val="22"/>
              </w:rPr>
              <w:t>Ambiente</w:t>
            </w:r>
          </w:p>
        </w:tc>
        <w:tc>
          <w:tcPr>
            <w:tcW w:w="1124" w:type="pct"/>
            <w:tcBorders>
              <w:top w:val="outset" w:sz="6" w:space="0" w:color="auto"/>
              <w:left w:val="outset" w:sz="6" w:space="0" w:color="auto"/>
              <w:bottom w:val="outset" w:sz="6" w:space="0" w:color="auto"/>
              <w:right w:val="outset" w:sz="6" w:space="0" w:color="auto"/>
            </w:tcBorders>
            <w:vAlign w:val="center"/>
          </w:tcPr>
          <w:p w:rsidR="00112102" w:rsidRPr="00812365" w:rsidRDefault="00112102" w:rsidP="00812365">
            <w:pPr>
              <w:jc w:val="center"/>
              <w:rPr>
                <w:rFonts w:ascii="Arial" w:eastAsia="Times New Roman" w:hAnsi="Arial" w:cs="Arial"/>
                <w:sz w:val="22"/>
                <w:szCs w:val="22"/>
                <w:lang w:val="es-EC"/>
              </w:rPr>
            </w:pPr>
            <w:r w:rsidRPr="00812365">
              <w:rPr>
                <w:rFonts w:ascii="Arial" w:eastAsia="Times New Roman" w:hAnsi="Arial" w:cs="Arial"/>
                <w:sz w:val="22"/>
                <w:szCs w:val="22"/>
                <w:lang w:val="es-EC"/>
              </w:rPr>
              <w:t>0</w:t>
            </w:r>
            <w:r w:rsidR="00E26E8C" w:rsidRPr="00812365">
              <w:rPr>
                <w:rFonts w:ascii="Arial" w:eastAsia="Times New Roman" w:hAnsi="Arial" w:cs="Arial"/>
                <w:sz w:val="22"/>
                <w:szCs w:val="22"/>
                <w:lang w:val="es-EC"/>
              </w:rPr>
              <w:t>2</w:t>
            </w:r>
          </w:p>
        </w:tc>
      </w:tr>
      <w:tr w:rsidR="003E3485" w:rsidTr="004D5A80">
        <w:trPr>
          <w:trHeight w:val="414"/>
          <w:tblCellSpacing w:w="20" w:type="dxa"/>
        </w:trPr>
        <w:tc>
          <w:tcPr>
            <w:tcW w:w="2120" w:type="pct"/>
            <w:gridSpan w:val="3"/>
            <w:tcBorders>
              <w:top w:val="outset" w:sz="6" w:space="0" w:color="auto"/>
              <w:left w:val="outset" w:sz="6" w:space="0" w:color="auto"/>
              <w:bottom w:val="outset" w:sz="6" w:space="0" w:color="auto"/>
              <w:right w:val="outset" w:sz="6" w:space="0" w:color="auto"/>
            </w:tcBorders>
            <w:shd w:val="clear" w:color="auto" w:fill="C6D9F1"/>
            <w:vAlign w:val="center"/>
            <w:hideMark/>
          </w:tcPr>
          <w:p w:rsidR="00112102" w:rsidRPr="00812365" w:rsidRDefault="00112102" w:rsidP="00812365">
            <w:pPr>
              <w:rPr>
                <w:rFonts w:ascii="Arial" w:eastAsia="Times New Roman" w:hAnsi="Arial" w:cs="Arial"/>
                <w:b/>
                <w:bCs/>
                <w:sz w:val="22"/>
                <w:szCs w:val="22"/>
                <w:lang w:val="es-EC"/>
              </w:rPr>
            </w:pPr>
            <w:r w:rsidRPr="00812365">
              <w:rPr>
                <w:rFonts w:ascii="Arial" w:eastAsia="Times New Roman" w:hAnsi="Arial" w:cs="Arial"/>
                <w:b/>
                <w:bCs/>
                <w:sz w:val="22"/>
                <w:szCs w:val="22"/>
                <w:lang w:val="es-EC"/>
              </w:rPr>
              <w:t>ELABORADO POR</w:t>
            </w:r>
          </w:p>
        </w:tc>
        <w:tc>
          <w:tcPr>
            <w:tcW w:w="2817" w:type="pct"/>
            <w:gridSpan w:val="2"/>
            <w:tcBorders>
              <w:top w:val="outset" w:sz="6" w:space="0" w:color="auto"/>
              <w:left w:val="outset" w:sz="6" w:space="0" w:color="auto"/>
              <w:bottom w:val="outset" w:sz="6" w:space="0" w:color="auto"/>
              <w:right w:val="outset" w:sz="6" w:space="0" w:color="auto"/>
            </w:tcBorders>
            <w:vAlign w:val="center"/>
          </w:tcPr>
          <w:p w:rsidR="00112102" w:rsidRPr="00812365" w:rsidRDefault="00A33B1E" w:rsidP="00812365">
            <w:pPr>
              <w:jc w:val="both"/>
              <w:rPr>
                <w:rFonts w:ascii="Arial" w:eastAsia="Times New Roman" w:hAnsi="Arial" w:cs="Arial"/>
                <w:color w:val="FF0000"/>
                <w:sz w:val="22"/>
                <w:szCs w:val="22"/>
                <w:lang w:val="es-EC"/>
              </w:rPr>
            </w:pPr>
            <w:r w:rsidRPr="00812365">
              <w:rPr>
                <w:rFonts w:ascii="Arial" w:eastAsia="Times New Roman" w:hAnsi="Arial" w:cs="Arial"/>
                <w:sz w:val="22"/>
                <w:szCs w:val="22"/>
                <w:lang w:val="es-EC"/>
              </w:rPr>
              <w:t>Dirección de Estadísticas Agropecuarias y Ambientales - Instituto Nacional de Estadística y Censos (INEC).</w:t>
            </w:r>
          </w:p>
        </w:tc>
      </w:tr>
    </w:tbl>
    <w:p w:rsidR="005D5A90" w:rsidRDefault="00DB3075" w:rsidP="00316342"/>
    <w:p w:rsidR="00CE5E29" w:rsidRDefault="00CE5E29" w:rsidP="00316342"/>
    <w:p w:rsidR="00CE5E29" w:rsidRDefault="00CE5E29" w:rsidP="00316342"/>
    <w:p w:rsidR="00CE5E29" w:rsidRDefault="00CE5E29" w:rsidP="00316342"/>
    <w:p w:rsidR="00CE5E29" w:rsidRDefault="00CE5E29" w:rsidP="00316342"/>
    <w:p w:rsidR="00CE5E29" w:rsidRDefault="00CE5E29" w:rsidP="00316342"/>
    <w:p w:rsidR="00CE5E29" w:rsidRDefault="00CE5E29" w:rsidP="00316342"/>
    <w:p w:rsidR="00CE5E29" w:rsidRDefault="00CE5E29" w:rsidP="00316342"/>
    <w:p w:rsidR="002F036A" w:rsidRDefault="002F036A" w:rsidP="00316342"/>
    <w:p w:rsidR="00415F37" w:rsidRDefault="00415F37" w:rsidP="00316342"/>
    <w:p w:rsidR="00415F37" w:rsidRDefault="00415F37" w:rsidP="00316342"/>
    <w:p w:rsidR="002F036A" w:rsidRDefault="002F036A" w:rsidP="00316342"/>
    <w:p w:rsidR="007B695A" w:rsidRDefault="007B695A" w:rsidP="00316342"/>
    <w:tbl>
      <w:tblPr>
        <w:tblW w:w="9600" w:type="dxa"/>
        <w:jc w:val="center"/>
        <w:tblCellSpacing w:w="22" w:type="dxa"/>
        <w:tblInd w:w="504" w:type="dxa"/>
        <w:tblBorders>
          <w:top w:val="threeDEmboss" w:sz="12" w:space="0" w:color="auto"/>
          <w:left w:val="threeDEmboss" w:sz="12" w:space="0" w:color="auto"/>
          <w:bottom w:val="threeDEmboss" w:sz="12" w:space="0" w:color="auto"/>
          <w:right w:val="threeDEmboss" w:sz="12" w:space="0" w:color="auto"/>
        </w:tblBorders>
        <w:tblCellMar>
          <w:left w:w="0" w:type="dxa"/>
          <w:right w:w="0" w:type="dxa"/>
        </w:tblCellMar>
        <w:tblLook w:val="04A0" w:firstRow="1" w:lastRow="0" w:firstColumn="1" w:lastColumn="0" w:noHBand="0" w:noVBand="1"/>
      </w:tblPr>
      <w:tblGrid>
        <w:gridCol w:w="4511"/>
        <w:gridCol w:w="5089"/>
      </w:tblGrid>
      <w:tr w:rsidR="00415F37" w:rsidRPr="00B1328E" w:rsidTr="00D05C6E">
        <w:trPr>
          <w:trHeight w:val="304"/>
          <w:tblCellSpacing w:w="22" w:type="dxa"/>
          <w:jc w:val="center"/>
        </w:trPr>
        <w:tc>
          <w:tcPr>
            <w:tcW w:w="9512" w:type="dxa"/>
            <w:gridSpan w:val="2"/>
            <w:tcBorders>
              <w:top w:val="threeDEmboss" w:sz="12" w:space="0" w:color="auto"/>
              <w:left w:val="single" w:sz="8" w:space="0" w:color="auto"/>
              <w:bottom w:val="single" w:sz="8" w:space="0" w:color="auto"/>
              <w:right w:val="single" w:sz="8" w:space="0" w:color="auto"/>
            </w:tcBorders>
            <w:shd w:val="clear" w:color="auto" w:fill="548DD4" w:themeFill="text2" w:themeFillTint="99"/>
            <w:tcMar>
              <w:top w:w="0" w:type="dxa"/>
              <w:left w:w="108" w:type="dxa"/>
              <w:bottom w:w="0" w:type="dxa"/>
              <w:right w:w="108" w:type="dxa"/>
            </w:tcMar>
            <w:vAlign w:val="center"/>
            <w:hideMark/>
          </w:tcPr>
          <w:p w:rsidR="00415F37" w:rsidRPr="007B695A" w:rsidRDefault="00415F37" w:rsidP="00D05C6E">
            <w:pPr>
              <w:jc w:val="center"/>
              <w:rPr>
                <w:rFonts w:ascii="Arial" w:hAnsi="Arial" w:cs="Arial"/>
                <w:b/>
                <w:bCs/>
                <w:lang w:val="es-EC"/>
              </w:rPr>
            </w:pPr>
            <w:r w:rsidRPr="007B695A">
              <w:rPr>
                <w:rFonts w:ascii="Arial" w:hAnsi="Arial" w:cs="Arial"/>
                <w:b/>
                <w:bCs/>
                <w:sz w:val="22"/>
                <w:szCs w:val="22"/>
                <w:lang w:val="es-EC"/>
              </w:rPr>
              <w:t>ANEXOS</w:t>
            </w:r>
          </w:p>
        </w:tc>
      </w:tr>
      <w:tr w:rsidR="00415F37" w:rsidRPr="00B1328E" w:rsidTr="00D05C6E">
        <w:trPr>
          <w:trHeight w:val="304"/>
          <w:tblCellSpacing w:w="22" w:type="dxa"/>
          <w:jc w:val="center"/>
        </w:trPr>
        <w:tc>
          <w:tcPr>
            <w:tcW w:w="9512" w:type="dxa"/>
            <w:gridSpan w:val="2"/>
            <w:tcBorders>
              <w:top w:val="single" w:sz="8" w:space="0" w:color="auto"/>
              <w:left w:val="single" w:sz="8" w:space="0" w:color="auto"/>
              <w:bottom w:val="single" w:sz="8" w:space="0" w:color="auto"/>
              <w:right w:val="single" w:sz="8" w:space="0" w:color="auto"/>
            </w:tcBorders>
            <w:shd w:val="clear" w:color="auto" w:fill="548DD4" w:themeFill="text2" w:themeFillTint="99"/>
            <w:tcMar>
              <w:top w:w="0" w:type="dxa"/>
              <w:left w:w="108" w:type="dxa"/>
              <w:bottom w:w="0" w:type="dxa"/>
              <w:right w:w="108" w:type="dxa"/>
            </w:tcMar>
            <w:vAlign w:val="center"/>
            <w:hideMark/>
          </w:tcPr>
          <w:p w:rsidR="00415F37" w:rsidRPr="007B695A" w:rsidRDefault="00415F37" w:rsidP="00D05C6E">
            <w:pPr>
              <w:jc w:val="center"/>
              <w:rPr>
                <w:rFonts w:ascii="Arial" w:eastAsiaTheme="minorHAnsi" w:hAnsi="Arial" w:cs="Arial"/>
                <w:b/>
                <w:bCs/>
                <w:lang w:val="es-EC"/>
              </w:rPr>
            </w:pPr>
            <w:r w:rsidRPr="007B695A">
              <w:rPr>
                <w:rFonts w:ascii="Arial" w:hAnsi="Arial" w:cs="Arial"/>
                <w:b/>
                <w:bCs/>
                <w:sz w:val="22"/>
                <w:szCs w:val="22"/>
                <w:lang w:val="es-EC"/>
              </w:rPr>
              <w:t>ANEXO 1: Algoritmo de cálculo del Indicador</w:t>
            </w:r>
          </w:p>
        </w:tc>
      </w:tr>
      <w:tr w:rsidR="00415F37" w:rsidRPr="00B1328E" w:rsidTr="00D05C6E">
        <w:trPr>
          <w:trHeight w:val="321"/>
          <w:tblCellSpacing w:w="22" w:type="dxa"/>
          <w:jc w:val="center"/>
        </w:trPr>
        <w:tc>
          <w:tcPr>
            <w:tcW w:w="9512" w:type="dxa"/>
            <w:gridSpan w:val="2"/>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vAlign w:val="center"/>
            <w:hideMark/>
          </w:tcPr>
          <w:p w:rsidR="00415F37" w:rsidRPr="00B1328E" w:rsidRDefault="00415F37" w:rsidP="00D05C6E">
            <w:pPr>
              <w:jc w:val="center"/>
              <w:rPr>
                <w:rFonts w:ascii="Arial" w:eastAsiaTheme="minorHAnsi" w:hAnsi="Arial" w:cs="Arial"/>
                <w:b/>
                <w:bCs/>
                <w:lang w:val="es-EC"/>
              </w:rPr>
            </w:pPr>
            <w:r w:rsidRPr="00B1328E">
              <w:rPr>
                <w:rFonts w:ascii="Arial" w:hAnsi="Arial" w:cs="Arial"/>
                <w:b/>
                <w:bCs/>
                <w:sz w:val="22"/>
                <w:szCs w:val="22"/>
                <w:lang w:val="es-EC"/>
              </w:rPr>
              <w:t xml:space="preserve">SINTAXIS </w:t>
            </w:r>
          </w:p>
        </w:tc>
      </w:tr>
      <w:tr w:rsidR="00415F37" w:rsidRPr="00C653EF" w:rsidTr="00D05C6E">
        <w:trPr>
          <w:trHeight w:val="492"/>
          <w:tblCellSpacing w:w="22" w:type="dxa"/>
          <w:jc w:val="center"/>
        </w:trPr>
        <w:tc>
          <w:tcPr>
            <w:tcW w:w="951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15F37" w:rsidRPr="00C653EF" w:rsidRDefault="00415F37" w:rsidP="00C653EF">
            <w:pPr>
              <w:widowControl w:val="0"/>
              <w:autoSpaceDE w:val="0"/>
              <w:autoSpaceDN w:val="0"/>
              <w:adjustRightInd w:val="0"/>
              <w:spacing w:after="240" w:line="198" w:lineRule="exact"/>
              <w:ind w:left="617"/>
              <w:rPr>
                <w:rFonts w:ascii="Courier New" w:hAnsi="Courier New" w:cs="Courier New"/>
                <w:color w:val="000000"/>
                <w:position w:val="1"/>
                <w:sz w:val="18"/>
                <w:szCs w:val="18"/>
              </w:rPr>
            </w:pPr>
          </w:p>
        </w:tc>
      </w:tr>
      <w:tr w:rsidR="00415F37" w:rsidRPr="00B1328E" w:rsidTr="00D05C6E">
        <w:trPr>
          <w:trHeight w:val="456"/>
          <w:tblCellSpacing w:w="22" w:type="dxa"/>
          <w:jc w:val="center"/>
        </w:trPr>
        <w:tc>
          <w:tcPr>
            <w:tcW w:w="4445"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vAlign w:val="center"/>
            <w:hideMark/>
          </w:tcPr>
          <w:p w:rsidR="00415F37" w:rsidRPr="00B1328E" w:rsidRDefault="00415F37" w:rsidP="00D05C6E">
            <w:pPr>
              <w:jc w:val="both"/>
              <w:rPr>
                <w:rFonts w:ascii="Arial" w:eastAsiaTheme="minorHAnsi" w:hAnsi="Arial" w:cs="Arial"/>
                <w:b/>
                <w:bCs/>
                <w:lang w:val="es-EC"/>
              </w:rPr>
            </w:pPr>
            <w:r w:rsidRPr="00B1328E">
              <w:rPr>
                <w:rFonts w:ascii="Arial" w:hAnsi="Arial" w:cs="Arial"/>
                <w:b/>
                <w:bCs/>
                <w:sz w:val="22"/>
                <w:szCs w:val="22"/>
                <w:lang w:val="es-EC"/>
              </w:rPr>
              <w:t>AÑO DE REFERENCIA DE LA SINTAXIS</w:t>
            </w:r>
          </w:p>
        </w:tc>
        <w:tc>
          <w:tcPr>
            <w:tcW w:w="50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15F37" w:rsidRPr="00B1328E" w:rsidRDefault="00CC5B27" w:rsidP="00D05C6E">
            <w:pPr>
              <w:jc w:val="both"/>
              <w:rPr>
                <w:rFonts w:ascii="Arial" w:eastAsiaTheme="minorHAnsi" w:hAnsi="Arial" w:cs="Arial"/>
                <w:lang w:val="es-EC"/>
              </w:rPr>
            </w:pPr>
            <w:r>
              <w:rPr>
                <w:rFonts w:ascii="Arial" w:eastAsiaTheme="minorHAnsi" w:hAnsi="Arial" w:cs="Arial"/>
                <w:sz w:val="22"/>
                <w:szCs w:val="22"/>
                <w:lang w:val="es-EC"/>
              </w:rPr>
              <w:t>2016</w:t>
            </w:r>
          </w:p>
        </w:tc>
      </w:tr>
    </w:tbl>
    <w:p w:rsidR="00415F37" w:rsidRDefault="00415F37" w:rsidP="00316342"/>
    <w:sectPr w:rsidR="00415F37" w:rsidSect="00DC6C6E">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075" w:rsidRDefault="00DB3075" w:rsidP="00824626">
      <w:r>
        <w:separator/>
      </w:r>
    </w:p>
  </w:endnote>
  <w:endnote w:type="continuationSeparator" w:id="0">
    <w:p w:rsidR="00DB3075" w:rsidRDefault="00DB3075" w:rsidP="00824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GNFCH+Arial">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UtopiaStd-Regular">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075" w:rsidRDefault="00DB3075" w:rsidP="00824626">
      <w:r>
        <w:separator/>
      </w:r>
    </w:p>
  </w:footnote>
  <w:footnote w:type="continuationSeparator" w:id="0">
    <w:p w:rsidR="00DB3075" w:rsidRDefault="00DB3075" w:rsidP="008246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42784"/>
    <w:multiLevelType w:val="multilevel"/>
    <w:tmpl w:val="70D05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A337920"/>
    <w:multiLevelType w:val="hybridMultilevel"/>
    <w:tmpl w:val="159EA672"/>
    <w:lvl w:ilvl="0" w:tplc="85E2AB24">
      <w:numFmt w:val="bullet"/>
      <w:lvlText w:val="-"/>
      <w:lvlJc w:val="left"/>
      <w:pPr>
        <w:ind w:left="720" w:hanging="360"/>
      </w:pPr>
      <w:rPr>
        <w:rFonts w:ascii="Arial" w:eastAsia="Times New Roman" w:hAnsi="Arial" w:cs="Arial" w:hint="default"/>
        <w:sz w:val="22"/>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16027A38"/>
    <w:multiLevelType w:val="hybridMultilevel"/>
    <w:tmpl w:val="34A4F66C"/>
    <w:lvl w:ilvl="0" w:tplc="300A0003">
      <w:start w:val="1"/>
      <w:numFmt w:val="bullet"/>
      <w:lvlText w:val="o"/>
      <w:lvlJc w:val="left"/>
      <w:pPr>
        <w:ind w:left="720" w:hanging="360"/>
      </w:pPr>
      <w:rPr>
        <w:rFonts w:ascii="Courier New" w:hAnsi="Courier New" w:cs="Courier New"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464D4C05"/>
    <w:multiLevelType w:val="hybridMultilevel"/>
    <w:tmpl w:val="294E1A14"/>
    <w:lvl w:ilvl="0" w:tplc="85E2AB24">
      <w:numFmt w:val="bullet"/>
      <w:lvlText w:val="-"/>
      <w:lvlJc w:val="left"/>
      <w:pPr>
        <w:ind w:left="720" w:hanging="360"/>
      </w:pPr>
      <w:rPr>
        <w:rFonts w:ascii="Arial" w:eastAsia="Times New Roman" w:hAnsi="Arial" w:cs="Arial" w:hint="default"/>
        <w:sz w:val="22"/>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B15"/>
    <w:rsid w:val="000053D4"/>
    <w:rsid w:val="00027267"/>
    <w:rsid w:val="0002778C"/>
    <w:rsid w:val="00053307"/>
    <w:rsid w:val="000543AD"/>
    <w:rsid w:val="00056DAF"/>
    <w:rsid w:val="00063680"/>
    <w:rsid w:val="00064170"/>
    <w:rsid w:val="00073D37"/>
    <w:rsid w:val="00085ABA"/>
    <w:rsid w:val="00091A22"/>
    <w:rsid w:val="000A2799"/>
    <w:rsid w:val="000D072C"/>
    <w:rsid w:val="000D4B14"/>
    <w:rsid w:val="000D68B0"/>
    <w:rsid w:val="000D7B6D"/>
    <w:rsid w:val="000E4D51"/>
    <w:rsid w:val="000F2676"/>
    <w:rsid w:val="000F36A3"/>
    <w:rsid w:val="000F79EC"/>
    <w:rsid w:val="00103247"/>
    <w:rsid w:val="00112102"/>
    <w:rsid w:val="00114EDE"/>
    <w:rsid w:val="00117582"/>
    <w:rsid w:val="00117656"/>
    <w:rsid w:val="00123FE4"/>
    <w:rsid w:val="00140CE6"/>
    <w:rsid w:val="0014528E"/>
    <w:rsid w:val="00154499"/>
    <w:rsid w:val="00156638"/>
    <w:rsid w:val="00181BB4"/>
    <w:rsid w:val="001851B3"/>
    <w:rsid w:val="0019417D"/>
    <w:rsid w:val="00194D4C"/>
    <w:rsid w:val="00196B87"/>
    <w:rsid w:val="00196BE8"/>
    <w:rsid w:val="001A4B9B"/>
    <w:rsid w:val="001A5D42"/>
    <w:rsid w:val="001B0689"/>
    <w:rsid w:val="001B426C"/>
    <w:rsid w:val="001D6689"/>
    <w:rsid w:val="001F7BA8"/>
    <w:rsid w:val="0022240C"/>
    <w:rsid w:val="00223F39"/>
    <w:rsid w:val="00242A13"/>
    <w:rsid w:val="00242F64"/>
    <w:rsid w:val="00245815"/>
    <w:rsid w:val="00252015"/>
    <w:rsid w:val="002529FB"/>
    <w:rsid w:val="00252DBA"/>
    <w:rsid w:val="00263A69"/>
    <w:rsid w:val="00265131"/>
    <w:rsid w:val="00297447"/>
    <w:rsid w:val="002D20C6"/>
    <w:rsid w:val="002D2F0D"/>
    <w:rsid w:val="002E5C54"/>
    <w:rsid w:val="002E6DB3"/>
    <w:rsid w:val="002F036A"/>
    <w:rsid w:val="002F3C7C"/>
    <w:rsid w:val="00313B1F"/>
    <w:rsid w:val="00316342"/>
    <w:rsid w:val="00321705"/>
    <w:rsid w:val="00324A1F"/>
    <w:rsid w:val="00330195"/>
    <w:rsid w:val="003372C1"/>
    <w:rsid w:val="003379D8"/>
    <w:rsid w:val="00350BBE"/>
    <w:rsid w:val="003557EE"/>
    <w:rsid w:val="0037709E"/>
    <w:rsid w:val="00384A5A"/>
    <w:rsid w:val="00386DC6"/>
    <w:rsid w:val="0038707C"/>
    <w:rsid w:val="00387A01"/>
    <w:rsid w:val="00387FE0"/>
    <w:rsid w:val="00397045"/>
    <w:rsid w:val="003D1FD8"/>
    <w:rsid w:val="003E3485"/>
    <w:rsid w:val="003E517F"/>
    <w:rsid w:val="003F2C3C"/>
    <w:rsid w:val="004138EF"/>
    <w:rsid w:val="00415F37"/>
    <w:rsid w:val="00420B4C"/>
    <w:rsid w:val="00426EE8"/>
    <w:rsid w:val="0042721E"/>
    <w:rsid w:val="00434F3D"/>
    <w:rsid w:val="00436FB2"/>
    <w:rsid w:val="00441972"/>
    <w:rsid w:val="00442ED6"/>
    <w:rsid w:val="00451A0F"/>
    <w:rsid w:val="0045570F"/>
    <w:rsid w:val="004646AC"/>
    <w:rsid w:val="00465530"/>
    <w:rsid w:val="00475782"/>
    <w:rsid w:val="004B6AEB"/>
    <w:rsid w:val="004B7BDD"/>
    <w:rsid w:val="004B7ED8"/>
    <w:rsid w:val="004D31A9"/>
    <w:rsid w:val="004D5A80"/>
    <w:rsid w:val="004D69C3"/>
    <w:rsid w:val="004E7019"/>
    <w:rsid w:val="004F4F09"/>
    <w:rsid w:val="00501012"/>
    <w:rsid w:val="005043FA"/>
    <w:rsid w:val="0050576C"/>
    <w:rsid w:val="00506A81"/>
    <w:rsid w:val="00510518"/>
    <w:rsid w:val="005173AF"/>
    <w:rsid w:val="00521064"/>
    <w:rsid w:val="00521E05"/>
    <w:rsid w:val="00523F21"/>
    <w:rsid w:val="00525317"/>
    <w:rsid w:val="005375EE"/>
    <w:rsid w:val="0054695E"/>
    <w:rsid w:val="0054728D"/>
    <w:rsid w:val="005553E3"/>
    <w:rsid w:val="00561C0D"/>
    <w:rsid w:val="00566E33"/>
    <w:rsid w:val="00570E2A"/>
    <w:rsid w:val="005814BB"/>
    <w:rsid w:val="00583C5C"/>
    <w:rsid w:val="00584FEC"/>
    <w:rsid w:val="0059356C"/>
    <w:rsid w:val="005A1D55"/>
    <w:rsid w:val="005A4565"/>
    <w:rsid w:val="005A56A8"/>
    <w:rsid w:val="005A72F1"/>
    <w:rsid w:val="005B097A"/>
    <w:rsid w:val="005B1237"/>
    <w:rsid w:val="005C3D4D"/>
    <w:rsid w:val="005C5FC1"/>
    <w:rsid w:val="005C7DE1"/>
    <w:rsid w:val="005D541C"/>
    <w:rsid w:val="005D5F57"/>
    <w:rsid w:val="005E0D2E"/>
    <w:rsid w:val="005E2103"/>
    <w:rsid w:val="005F78AA"/>
    <w:rsid w:val="00603389"/>
    <w:rsid w:val="00604A45"/>
    <w:rsid w:val="00620D43"/>
    <w:rsid w:val="00633FEB"/>
    <w:rsid w:val="0063444E"/>
    <w:rsid w:val="0064042B"/>
    <w:rsid w:val="006521D0"/>
    <w:rsid w:val="00661253"/>
    <w:rsid w:val="006676C7"/>
    <w:rsid w:val="0067243B"/>
    <w:rsid w:val="00676737"/>
    <w:rsid w:val="006845DC"/>
    <w:rsid w:val="00690648"/>
    <w:rsid w:val="00690E3C"/>
    <w:rsid w:val="00695BA8"/>
    <w:rsid w:val="006A1A0B"/>
    <w:rsid w:val="006A59F5"/>
    <w:rsid w:val="006B00C3"/>
    <w:rsid w:val="006C5B68"/>
    <w:rsid w:val="006D5004"/>
    <w:rsid w:val="006F70AC"/>
    <w:rsid w:val="00700938"/>
    <w:rsid w:val="0070448D"/>
    <w:rsid w:val="0070609C"/>
    <w:rsid w:val="00717A28"/>
    <w:rsid w:val="007323CC"/>
    <w:rsid w:val="00733F89"/>
    <w:rsid w:val="007400BC"/>
    <w:rsid w:val="00757734"/>
    <w:rsid w:val="00763C15"/>
    <w:rsid w:val="00764EC3"/>
    <w:rsid w:val="007675FF"/>
    <w:rsid w:val="007768CD"/>
    <w:rsid w:val="00780CD0"/>
    <w:rsid w:val="00787504"/>
    <w:rsid w:val="007A7B80"/>
    <w:rsid w:val="007B4DAF"/>
    <w:rsid w:val="007B695A"/>
    <w:rsid w:val="007C3D5E"/>
    <w:rsid w:val="007C6C79"/>
    <w:rsid w:val="007C7F63"/>
    <w:rsid w:val="007D08CA"/>
    <w:rsid w:val="007D1B70"/>
    <w:rsid w:val="007D4DAD"/>
    <w:rsid w:val="007E650F"/>
    <w:rsid w:val="007E6C6C"/>
    <w:rsid w:val="007F2A87"/>
    <w:rsid w:val="007F7DAD"/>
    <w:rsid w:val="00810FAE"/>
    <w:rsid w:val="00812365"/>
    <w:rsid w:val="0081464E"/>
    <w:rsid w:val="008227C7"/>
    <w:rsid w:val="00824626"/>
    <w:rsid w:val="00832F33"/>
    <w:rsid w:val="008353CD"/>
    <w:rsid w:val="00845303"/>
    <w:rsid w:val="0086033A"/>
    <w:rsid w:val="00867224"/>
    <w:rsid w:val="0089715E"/>
    <w:rsid w:val="008B4CDD"/>
    <w:rsid w:val="008C4D85"/>
    <w:rsid w:val="008D02DC"/>
    <w:rsid w:val="008D400F"/>
    <w:rsid w:val="008D4586"/>
    <w:rsid w:val="008D69F6"/>
    <w:rsid w:val="008E233A"/>
    <w:rsid w:val="008E4E35"/>
    <w:rsid w:val="008E57E3"/>
    <w:rsid w:val="008F2EC3"/>
    <w:rsid w:val="008F7E1F"/>
    <w:rsid w:val="00913EFF"/>
    <w:rsid w:val="00916E28"/>
    <w:rsid w:val="00917079"/>
    <w:rsid w:val="00927A1E"/>
    <w:rsid w:val="00932C96"/>
    <w:rsid w:val="009332F8"/>
    <w:rsid w:val="0093465D"/>
    <w:rsid w:val="00943765"/>
    <w:rsid w:val="00950DE8"/>
    <w:rsid w:val="00964AAC"/>
    <w:rsid w:val="0096696A"/>
    <w:rsid w:val="00984EEE"/>
    <w:rsid w:val="009A3212"/>
    <w:rsid w:val="009A3991"/>
    <w:rsid w:val="009A6362"/>
    <w:rsid w:val="009A6BF0"/>
    <w:rsid w:val="009B78AA"/>
    <w:rsid w:val="009C1156"/>
    <w:rsid w:val="009D07C6"/>
    <w:rsid w:val="009D2951"/>
    <w:rsid w:val="009E4729"/>
    <w:rsid w:val="00A0081C"/>
    <w:rsid w:val="00A060BC"/>
    <w:rsid w:val="00A11416"/>
    <w:rsid w:val="00A20416"/>
    <w:rsid w:val="00A259A4"/>
    <w:rsid w:val="00A259AA"/>
    <w:rsid w:val="00A33B1E"/>
    <w:rsid w:val="00A469D3"/>
    <w:rsid w:val="00A47C8C"/>
    <w:rsid w:val="00A515C8"/>
    <w:rsid w:val="00A579DD"/>
    <w:rsid w:val="00A73A10"/>
    <w:rsid w:val="00A855BD"/>
    <w:rsid w:val="00A87F38"/>
    <w:rsid w:val="00AB459E"/>
    <w:rsid w:val="00AB5F8D"/>
    <w:rsid w:val="00AC6EDF"/>
    <w:rsid w:val="00AD6BBA"/>
    <w:rsid w:val="00AD7749"/>
    <w:rsid w:val="00AF7C36"/>
    <w:rsid w:val="00B05258"/>
    <w:rsid w:val="00B05EAF"/>
    <w:rsid w:val="00B151CA"/>
    <w:rsid w:val="00B16F27"/>
    <w:rsid w:val="00B206C3"/>
    <w:rsid w:val="00B30E7D"/>
    <w:rsid w:val="00B31941"/>
    <w:rsid w:val="00B44F00"/>
    <w:rsid w:val="00B50C6A"/>
    <w:rsid w:val="00B5125A"/>
    <w:rsid w:val="00B54BB2"/>
    <w:rsid w:val="00B55924"/>
    <w:rsid w:val="00B85835"/>
    <w:rsid w:val="00B9652B"/>
    <w:rsid w:val="00BA51FE"/>
    <w:rsid w:val="00BA7FFC"/>
    <w:rsid w:val="00BC11A0"/>
    <w:rsid w:val="00BC603C"/>
    <w:rsid w:val="00BC626B"/>
    <w:rsid w:val="00BD54ED"/>
    <w:rsid w:val="00BD761E"/>
    <w:rsid w:val="00BE3BB5"/>
    <w:rsid w:val="00C03B94"/>
    <w:rsid w:val="00C11FBF"/>
    <w:rsid w:val="00C306E6"/>
    <w:rsid w:val="00C44AE7"/>
    <w:rsid w:val="00C44D05"/>
    <w:rsid w:val="00C45288"/>
    <w:rsid w:val="00C47E05"/>
    <w:rsid w:val="00C653EF"/>
    <w:rsid w:val="00C95DAD"/>
    <w:rsid w:val="00CA253A"/>
    <w:rsid w:val="00CB02FF"/>
    <w:rsid w:val="00CB6C21"/>
    <w:rsid w:val="00CC1DA6"/>
    <w:rsid w:val="00CC2AE8"/>
    <w:rsid w:val="00CC5B27"/>
    <w:rsid w:val="00CD0068"/>
    <w:rsid w:val="00CD4832"/>
    <w:rsid w:val="00CD515F"/>
    <w:rsid w:val="00CE5E29"/>
    <w:rsid w:val="00CF1EC0"/>
    <w:rsid w:val="00CF3722"/>
    <w:rsid w:val="00D041F5"/>
    <w:rsid w:val="00D1477F"/>
    <w:rsid w:val="00D17D7C"/>
    <w:rsid w:val="00D225EA"/>
    <w:rsid w:val="00D25F6B"/>
    <w:rsid w:val="00D27F35"/>
    <w:rsid w:val="00D33FCE"/>
    <w:rsid w:val="00D365C3"/>
    <w:rsid w:val="00D37F33"/>
    <w:rsid w:val="00D432F9"/>
    <w:rsid w:val="00D6415B"/>
    <w:rsid w:val="00D6782C"/>
    <w:rsid w:val="00D75C38"/>
    <w:rsid w:val="00D84220"/>
    <w:rsid w:val="00D85F88"/>
    <w:rsid w:val="00D878D6"/>
    <w:rsid w:val="00D93AAC"/>
    <w:rsid w:val="00D9756A"/>
    <w:rsid w:val="00DA25ED"/>
    <w:rsid w:val="00DA523D"/>
    <w:rsid w:val="00DA5B30"/>
    <w:rsid w:val="00DB1489"/>
    <w:rsid w:val="00DB3075"/>
    <w:rsid w:val="00DB5DF0"/>
    <w:rsid w:val="00DC0D48"/>
    <w:rsid w:val="00DC6C6E"/>
    <w:rsid w:val="00DD208A"/>
    <w:rsid w:val="00DD44D3"/>
    <w:rsid w:val="00DE01D2"/>
    <w:rsid w:val="00DF37CC"/>
    <w:rsid w:val="00E05323"/>
    <w:rsid w:val="00E13097"/>
    <w:rsid w:val="00E14D41"/>
    <w:rsid w:val="00E1623F"/>
    <w:rsid w:val="00E252F9"/>
    <w:rsid w:val="00E26E8C"/>
    <w:rsid w:val="00E271C1"/>
    <w:rsid w:val="00E30599"/>
    <w:rsid w:val="00E32EA0"/>
    <w:rsid w:val="00E34741"/>
    <w:rsid w:val="00E34DE7"/>
    <w:rsid w:val="00E36CED"/>
    <w:rsid w:val="00E4475B"/>
    <w:rsid w:val="00E516F3"/>
    <w:rsid w:val="00E62844"/>
    <w:rsid w:val="00E74011"/>
    <w:rsid w:val="00E77235"/>
    <w:rsid w:val="00E96785"/>
    <w:rsid w:val="00E974F2"/>
    <w:rsid w:val="00EB3EA0"/>
    <w:rsid w:val="00EC0105"/>
    <w:rsid w:val="00EC44C4"/>
    <w:rsid w:val="00EE41A6"/>
    <w:rsid w:val="00F0090E"/>
    <w:rsid w:val="00F00E0F"/>
    <w:rsid w:val="00F024D7"/>
    <w:rsid w:val="00F04B24"/>
    <w:rsid w:val="00F126FF"/>
    <w:rsid w:val="00F16851"/>
    <w:rsid w:val="00F20CEF"/>
    <w:rsid w:val="00F216B1"/>
    <w:rsid w:val="00F21934"/>
    <w:rsid w:val="00F261EC"/>
    <w:rsid w:val="00F32911"/>
    <w:rsid w:val="00F3567A"/>
    <w:rsid w:val="00F36E13"/>
    <w:rsid w:val="00F408D2"/>
    <w:rsid w:val="00F42A43"/>
    <w:rsid w:val="00F47515"/>
    <w:rsid w:val="00F6306D"/>
    <w:rsid w:val="00F6737D"/>
    <w:rsid w:val="00F7228C"/>
    <w:rsid w:val="00F80BCC"/>
    <w:rsid w:val="00F8590A"/>
    <w:rsid w:val="00FA1B15"/>
    <w:rsid w:val="00FA2F39"/>
    <w:rsid w:val="00FC739D"/>
    <w:rsid w:val="00FD447B"/>
    <w:rsid w:val="00FD624E"/>
    <w:rsid w:val="00FF3A48"/>
    <w:rsid w:val="00FF50D5"/>
    <w:rsid w:val="00FF6CF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7E3"/>
    <w:pPr>
      <w:spacing w:after="0" w:line="240" w:lineRule="auto"/>
    </w:pPr>
    <w:rPr>
      <w:rFonts w:ascii="Times New Roman" w:eastAsia="Batang" w:hAnsi="Times New Roman" w:cs="Times New Roman"/>
      <w:sz w:val="24"/>
      <w:szCs w:val="24"/>
      <w:lang w:val="es-ES"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8E57E3"/>
    <w:rPr>
      <w:sz w:val="16"/>
      <w:szCs w:val="16"/>
    </w:rPr>
  </w:style>
  <w:style w:type="paragraph" w:styleId="Textocomentario">
    <w:name w:val="annotation text"/>
    <w:basedOn w:val="Normal"/>
    <w:link w:val="TextocomentarioCar"/>
    <w:uiPriority w:val="99"/>
    <w:semiHidden/>
    <w:unhideWhenUsed/>
    <w:rsid w:val="008E57E3"/>
    <w:rPr>
      <w:sz w:val="20"/>
      <w:szCs w:val="20"/>
    </w:rPr>
  </w:style>
  <w:style w:type="character" w:customStyle="1" w:styleId="TextocomentarioCar">
    <w:name w:val="Texto comentario Car"/>
    <w:basedOn w:val="Fuentedeprrafopredeter"/>
    <w:link w:val="Textocomentario"/>
    <w:uiPriority w:val="99"/>
    <w:semiHidden/>
    <w:rsid w:val="008E57E3"/>
    <w:rPr>
      <w:rFonts w:ascii="Times New Roman" w:eastAsia="Batang" w:hAnsi="Times New Roman" w:cs="Times New Roman"/>
      <w:sz w:val="20"/>
      <w:szCs w:val="20"/>
      <w:lang w:val="es-ES" w:eastAsia="ko-KR"/>
    </w:rPr>
  </w:style>
  <w:style w:type="paragraph" w:styleId="Textodeglobo">
    <w:name w:val="Balloon Text"/>
    <w:basedOn w:val="Normal"/>
    <w:link w:val="TextodegloboCar"/>
    <w:uiPriority w:val="99"/>
    <w:semiHidden/>
    <w:unhideWhenUsed/>
    <w:rsid w:val="008E57E3"/>
    <w:rPr>
      <w:rFonts w:ascii="Tahoma" w:hAnsi="Tahoma" w:cs="Tahoma"/>
      <w:sz w:val="16"/>
      <w:szCs w:val="16"/>
    </w:rPr>
  </w:style>
  <w:style w:type="character" w:customStyle="1" w:styleId="TextodegloboCar">
    <w:name w:val="Texto de globo Car"/>
    <w:basedOn w:val="Fuentedeprrafopredeter"/>
    <w:link w:val="Textodeglobo"/>
    <w:uiPriority w:val="99"/>
    <w:semiHidden/>
    <w:rsid w:val="008E57E3"/>
    <w:rPr>
      <w:rFonts w:ascii="Tahoma" w:eastAsia="Batang" w:hAnsi="Tahoma" w:cs="Tahoma"/>
      <w:sz w:val="16"/>
      <w:szCs w:val="16"/>
      <w:lang w:val="es-ES" w:eastAsia="ko-KR"/>
    </w:rPr>
  </w:style>
  <w:style w:type="paragraph" w:styleId="Asuntodelcomentario">
    <w:name w:val="annotation subject"/>
    <w:basedOn w:val="Textocomentario"/>
    <w:next w:val="Textocomentario"/>
    <w:link w:val="AsuntodelcomentarioCar"/>
    <w:uiPriority w:val="99"/>
    <w:semiHidden/>
    <w:unhideWhenUsed/>
    <w:rsid w:val="00E74011"/>
    <w:rPr>
      <w:b/>
      <w:bCs/>
    </w:rPr>
  </w:style>
  <w:style w:type="character" w:customStyle="1" w:styleId="AsuntodelcomentarioCar">
    <w:name w:val="Asunto del comentario Car"/>
    <w:basedOn w:val="TextocomentarioCar"/>
    <w:link w:val="Asuntodelcomentario"/>
    <w:uiPriority w:val="99"/>
    <w:semiHidden/>
    <w:rsid w:val="00E74011"/>
    <w:rPr>
      <w:rFonts w:ascii="Times New Roman" w:eastAsia="Batang" w:hAnsi="Times New Roman" w:cs="Times New Roman"/>
      <w:b/>
      <w:bCs/>
      <w:sz w:val="20"/>
      <w:szCs w:val="20"/>
      <w:lang w:val="es-ES" w:eastAsia="ko-KR"/>
    </w:rPr>
  </w:style>
  <w:style w:type="character" w:styleId="Hipervnculo">
    <w:name w:val="Hyperlink"/>
    <w:basedOn w:val="Fuentedeprrafopredeter"/>
    <w:uiPriority w:val="99"/>
    <w:unhideWhenUsed/>
    <w:rsid w:val="00DF37CC"/>
    <w:rPr>
      <w:color w:val="0000FF"/>
      <w:u w:val="single"/>
    </w:rPr>
  </w:style>
  <w:style w:type="character" w:customStyle="1" w:styleId="apple-converted-space">
    <w:name w:val="apple-converted-space"/>
    <w:basedOn w:val="Fuentedeprrafopredeter"/>
    <w:rsid w:val="00DF37CC"/>
  </w:style>
  <w:style w:type="character" w:styleId="Textoennegrita">
    <w:name w:val="Strong"/>
    <w:basedOn w:val="Fuentedeprrafopredeter"/>
    <w:uiPriority w:val="22"/>
    <w:qFormat/>
    <w:rsid w:val="00676737"/>
    <w:rPr>
      <w:b/>
      <w:bCs/>
    </w:rPr>
  </w:style>
  <w:style w:type="paragraph" w:styleId="Prrafodelista">
    <w:name w:val="List Paragraph"/>
    <w:basedOn w:val="Normal"/>
    <w:uiPriority w:val="34"/>
    <w:qFormat/>
    <w:rsid w:val="00E96785"/>
    <w:pPr>
      <w:spacing w:after="200" w:line="276" w:lineRule="auto"/>
      <w:ind w:left="720"/>
      <w:contextualSpacing/>
    </w:pPr>
    <w:rPr>
      <w:rFonts w:asciiTheme="minorHAnsi" w:eastAsiaTheme="minorHAnsi" w:hAnsiTheme="minorHAnsi" w:cstheme="minorBidi"/>
      <w:sz w:val="22"/>
      <w:szCs w:val="22"/>
      <w:lang w:val="es-ES_tradnl" w:eastAsia="en-US"/>
    </w:rPr>
  </w:style>
  <w:style w:type="paragraph" w:styleId="Encabezado">
    <w:name w:val="header"/>
    <w:basedOn w:val="Normal"/>
    <w:link w:val="EncabezadoCar"/>
    <w:uiPriority w:val="99"/>
    <w:semiHidden/>
    <w:unhideWhenUsed/>
    <w:rsid w:val="00824626"/>
    <w:pPr>
      <w:tabs>
        <w:tab w:val="center" w:pos="4252"/>
        <w:tab w:val="right" w:pos="8504"/>
      </w:tabs>
    </w:pPr>
  </w:style>
  <w:style w:type="character" w:customStyle="1" w:styleId="EncabezadoCar">
    <w:name w:val="Encabezado Car"/>
    <w:basedOn w:val="Fuentedeprrafopredeter"/>
    <w:link w:val="Encabezado"/>
    <w:uiPriority w:val="99"/>
    <w:semiHidden/>
    <w:rsid w:val="00824626"/>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semiHidden/>
    <w:unhideWhenUsed/>
    <w:rsid w:val="00824626"/>
    <w:pPr>
      <w:tabs>
        <w:tab w:val="center" w:pos="4252"/>
        <w:tab w:val="right" w:pos="8504"/>
      </w:tabs>
    </w:pPr>
  </w:style>
  <w:style w:type="character" w:customStyle="1" w:styleId="PiedepginaCar">
    <w:name w:val="Pie de página Car"/>
    <w:basedOn w:val="Fuentedeprrafopredeter"/>
    <w:link w:val="Piedepgina"/>
    <w:uiPriority w:val="99"/>
    <w:semiHidden/>
    <w:rsid w:val="00824626"/>
    <w:rPr>
      <w:rFonts w:ascii="Times New Roman" w:eastAsia="Batang" w:hAnsi="Times New Roman" w:cs="Times New Roman"/>
      <w:sz w:val="24"/>
      <w:szCs w:val="24"/>
      <w:lang w:val="es-ES" w:eastAsia="ko-KR"/>
    </w:rPr>
  </w:style>
  <w:style w:type="table" w:styleId="Tablaconcuadrcula">
    <w:name w:val="Table Grid"/>
    <w:basedOn w:val="Tablanormal"/>
    <w:uiPriority w:val="59"/>
    <w:rsid w:val="00546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11FBF"/>
    <w:rPr>
      <w:color w:val="808080"/>
    </w:rPr>
  </w:style>
  <w:style w:type="paragraph" w:customStyle="1" w:styleId="Default">
    <w:name w:val="Default"/>
    <w:rsid w:val="00917079"/>
    <w:pPr>
      <w:autoSpaceDE w:val="0"/>
      <w:autoSpaceDN w:val="0"/>
      <w:adjustRightInd w:val="0"/>
      <w:spacing w:after="0" w:line="240" w:lineRule="auto"/>
    </w:pPr>
    <w:rPr>
      <w:rFonts w:ascii="GGNFCH+Arial" w:hAnsi="GGNFCH+Arial" w:cs="GGNFCH+Arial"/>
      <w:color w:val="000000"/>
      <w:sz w:val="24"/>
      <w:szCs w:val="24"/>
    </w:rPr>
  </w:style>
  <w:style w:type="character" w:customStyle="1" w:styleId="ya-q-full-text">
    <w:name w:val="ya-q-full-text"/>
    <w:basedOn w:val="Fuentedeprrafopredeter"/>
    <w:rsid w:val="008F7E1F"/>
  </w:style>
  <w:style w:type="paragraph" w:styleId="NormalWeb">
    <w:name w:val="Normal (Web)"/>
    <w:basedOn w:val="Normal"/>
    <w:uiPriority w:val="99"/>
    <w:semiHidden/>
    <w:unhideWhenUsed/>
    <w:rsid w:val="006845DC"/>
    <w:pPr>
      <w:spacing w:before="100" w:beforeAutospacing="1" w:after="100" w:afterAutospacing="1"/>
    </w:pPr>
    <w:rPr>
      <w:rFonts w:eastAsia="Times New Roman"/>
      <w:lang w:val="es-EC" w:eastAsia="es-E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7E3"/>
    <w:pPr>
      <w:spacing w:after="0" w:line="240" w:lineRule="auto"/>
    </w:pPr>
    <w:rPr>
      <w:rFonts w:ascii="Times New Roman" w:eastAsia="Batang" w:hAnsi="Times New Roman" w:cs="Times New Roman"/>
      <w:sz w:val="24"/>
      <w:szCs w:val="24"/>
      <w:lang w:val="es-ES"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8E57E3"/>
    <w:rPr>
      <w:sz w:val="16"/>
      <w:szCs w:val="16"/>
    </w:rPr>
  </w:style>
  <w:style w:type="paragraph" w:styleId="Textocomentario">
    <w:name w:val="annotation text"/>
    <w:basedOn w:val="Normal"/>
    <w:link w:val="TextocomentarioCar"/>
    <w:uiPriority w:val="99"/>
    <w:semiHidden/>
    <w:unhideWhenUsed/>
    <w:rsid w:val="008E57E3"/>
    <w:rPr>
      <w:sz w:val="20"/>
      <w:szCs w:val="20"/>
    </w:rPr>
  </w:style>
  <w:style w:type="character" w:customStyle="1" w:styleId="TextocomentarioCar">
    <w:name w:val="Texto comentario Car"/>
    <w:basedOn w:val="Fuentedeprrafopredeter"/>
    <w:link w:val="Textocomentario"/>
    <w:uiPriority w:val="99"/>
    <w:semiHidden/>
    <w:rsid w:val="008E57E3"/>
    <w:rPr>
      <w:rFonts w:ascii="Times New Roman" w:eastAsia="Batang" w:hAnsi="Times New Roman" w:cs="Times New Roman"/>
      <w:sz w:val="20"/>
      <w:szCs w:val="20"/>
      <w:lang w:val="es-ES" w:eastAsia="ko-KR"/>
    </w:rPr>
  </w:style>
  <w:style w:type="paragraph" w:styleId="Textodeglobo">
    <w:name w:val="Balloon Text"/>
    <w:basedOn w:val="Normal"/>
    <w:link w:val="TextodegloboCar"/>
    <w:uiPriority w:val="99"/>
    <w:semiHidden/>
    <w:unhideWhenUsed/>
    <w:rsid w:val="008E57E3"/>
    <w:rPr>
      <w:rFonts w:ascii="Tahoma" w:hAnsi="Tahoma" w:cs="Tahoma"/>
      <w:sz w:val="16"/>
      <w:szCs w:val="16"/>
    </w:rPr>
  </w:style>
  <w:style w:type="character" w:customStyle="1" w:styleId="TextodegloboCar">
    <w:name w:val="Texto de globo Car"/>
    <w:basedOn w:val="Fuentedeprrafopredeter"/>
    <w:link w:val="Textodeglobo"/>
    <w:uiPriority w:val="99"/>
    <w:semiHidden/>
    <w:rsid w:val="008E57E3"/>
    <w:rPr>
      <w:rFonts w:ascii="Tahoma" w:eastAsia="Batang" w:hAnsi="Tahoma" w:cs="Tahoma"/>
      <w:sz w:val="16"/>
      <w:szCs w:val="16"/>
      <w:lang w:val="es-ES" w:eastAsia="ko-KR"/>
    </w:rPr>
  </w:style>
  <w:style w:type="paragraph" w:styleId="Asuntodelcomentario">
    <w:name w:val="annotation subject"/>
    <w:basedOn w:val="Textocomentario"/>
    <w:next w:val="Textocomentario"/>
    <w:link w:val="AsuntodelcomentarioCar"/>
    <w:uiPriority w:val="99"/>
    <w:semiHidden/>
    <w:unhideWhenUsed/>
    <w:rsid w:val="00E74011"/>
    <w:rPr>
      <w:b/>
      <w:bCs/>
    </w:rPr>
  </w:style>
  <w:style w:type="character" w:customStyle="1" w:styleId="AsuntodelcomentarioCar">
    <w:name w:val="Asunto del comentario Car"/>
    <w:basedOn w:val="TextocomentarioCar"/>
    <w:link w:val="Asuntodelcomentario"/>
    <w:uiPriority w:val="99"/>
    <w:semiHidden/>
    <w:rsid w:val="00E74011"/>
    <w:rPr>
      <w:rFonts w:ascii="Times New Roman" w:eastAsia="Batang" w:hAnsi="Times New Roman" w:cs="Times New Roman"/>
      <w:b/>
      <w:bCs/>
      <w:sz w:val="20"/>
      <w:szCs w:val="20"/>
      <w:lang w:val="es-ES" w:eastAsia="ko-KR"/>
    </w:rPr>
  </w:style>
  <w:style w:type="character" w:styleId="Hipervnculo">
    <w:name w:val="Hyperlink"/>
    <w:basedOn w:val="Fuentedeprrafopredeter"/>
    <w:uiPriority w:val="99"/>
    <w:unhideWhenUsed/>
    <w:rsid w:val="00DF37CC"/>
    <w:rPr>
      <w:color w:val="0000FF"/>
      <w:u w:val="single"/>
    </w:rPr>
  </w:style>
  <w:style w:type="character" w:customStyle="1" w:styleId="apple-converted-space">
    <w:name w:val="apple-converted-space"/>
    <w:basedOn w:val="Fuentedeprrafopredeter"/>
    <w:rsid w:val="00DF37CC"/>
  </w:style>
  <w:style w:type="character" w:styleId="Textoennegrita">
    <w:name w:val="Strong"/>
    <w:basedOn w:val="Fuentedeprrafopredeter"/>
    <w:uiPriority w:val="22"/>
    <w:qFormat/>
    <w:rsid w:val="00676737"/>
    <w:rPr>
      <w:b/>
      <w:bCs/>
    </w:rPr>
  </w:style>
  <w:style w:type="paragraph" w:styleId="Prrafodelista">
    <w:name w:val="List Paragraph"/>
    <w:basedOn w:val="Normal"/>
    <w:uiPriority w:val="34"/>
    <w:qFormat/>
    <w:rsid w:val="00E96785"/>
    <w:pPr>
      <w:spacing w:after="200" w:line="276" w:lineRule="auto"/>
      <w:ind w:left="720"/>
      <w:contextualSpacing/>
    </w:pPr>
    <w:rPr>
      <w:rFonts w:asciiTheme="minorHAnsi" w:eastAsiaTheme="minorHAnsi" w:hAnsiTheme="minorHAnsi" w:cstheme="minorBidi"/>
      <w:sz w:val="22"/>
      <w:szCs w:val="22"/>
      <w:lang w:val="es-ES_tradnl" w:eastAsia="en-US"/>
    </w:rPr>
  </w:style>
  <w:style w:type="paragraph" w:styleId="Encabezado">
    <w:name w:val="header"/>
    <w:basedOn w:val="Normal"/>
    <w:link w:val="EncabezadoCar"/>
    <w:uiPriority w:val="99"/>
    <w:semiHidden/>
    <w:unhideWhenUsed/>
    <w:rsid w:val="00824626"/>
    <w:pPr>
      <w:tabs>
        <w:tab w:val="center" w:pos="4252"/>
        <w:tab w:val="right" w:pos="8504"/>
      </w:tabs>
    </w:pPr>
  </w:style>
  <w:style w:type="character" w:customStyle="1" w:styleId="EncabezadoCar">
    <w:name w:val="Encabezado Car"/>
    <w:basedOn w:val="Fuentedeprrafopredeter"/>
    <w:link w:val="Encabezado"/>
    <w:uiPriority w:val="99"/>
    <w:semiHidden/>
    <w:rsid w:val="00824626"/>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semiHidden/>
    <w:unhideWhenUsed/>
    <w:rsid w:val="00824626"/>
    <w:pPr>
      <w:tabs>
        <w:tab w:val="center" w:pos="4252"/>
        <w:tab w:val="right" w:pos="8504"/>
      </w:tabs>
    </w:pPr>
  </w:style>
  <w:style w:type="character" w:customStyle="1" w:styleId="PiedepginaCar">
    <w:name w:val="Pie de página Car"/>
    <w:basedOn w:val="Fuentedeprrafopredeter"/>
    <w:link w:val="Piedepgina"/>
    <w:uiPriority w:val="99"/>
    <w:semiHidden/>
    <w:rsid w:val="00824626"/>
    <w:rPr>
      <w:rFonts w:ascii="Times New Roman" w:eastAsia="Batang" w:hAnsi="Times New Roman" w:cs="Times New Roman"/>
      <w:sz w:val="24"/>
      <w:szCs w:val="24"/>
      <w:lang w:val="es-ES" w:eastAsia="ko-KR"/>
    </w:rPr>
  </w:style>
  <w:style w:type="table" w:styleId="Tablaconcuadrcula">
    <w:name w:val="Table Grid"/>
    <w:basedOn w:val="Tablanormal"/>
    <w:uiPriority w:val="59"/>
    <w:rsid w:val="00546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11FBF"/>
    <w:rPr>
      <w:color w:val="808080"/>
    </w:rPr>
  </w:style>
  <w:style w:type="paragraph" w:customStyle="1" w:styleId="Default">
    <w:name w:val="Default"/>
    <w:rsid w:val="00917079"/>
    <w:pPr>
      <w:autoSpaceDE w:val="0"/>
      <w:autoSpaceDN w:val="0"/>
      <w:adjustRightInd w:val="0"/>
      <w:spacing w:after="0" w:line="240" w:lineRule="auto"/>
    </w:pPr>
    <w:rPr>
      <w:rFonts w:ascii="GGNFCH+Arial" w:hAnsi="GGNFCH+Arial" w:cs="GGNFCH+Arial"/>
      <w:color w:val="000000"/>
      <w:sz w:val="24"/>
      <w:szCs w:val="24"/>
    </w:rPr>
  </w:style>
  <w:style w:type="character" w:customStyle="1" w:styleId="ya-q-full-text">
    <w:name w:val="ya-q-full-text"/>
    <w:basedOn w:val="Fuentedeprrafopredeter"/>
    <w:rsid w:val="008F7E1F"/>
  </w:style>
  <w:style w:type="paragraph" w:styleId="NormalWeb">
    <w:name w:val="Normal (Web)"/>
    <w:basedOn w:val="Normal"/>
    <w:uiPriority w:val="99"/>
    <w:semiHidden/>
    <w:unhideWhenUsed/>
    <w:rsid w:val="006845DC"/>
    <w:pPr>
      <w:spacing w:before="100" w:beforeAutospacing="1" w:after="100" w:afterAutospacing="1"/>
    </w:pPr>
    <w:rPr>
      <w:rFonts w:eastAsia="Times New Roman"/>
      <w:lang w:val="es-EC"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439407">
      <w:bodyDiv w:val="1"/>
      <w:marLeft w:val="0"/>
      <w:marRight w:val="0"/>
      <w:marTop w:val="0"/>
      <w:marBottom w:val="0"/>
      <w:divBdr>
        <w:top w:val="none" w:sz="0" w:space="0" w:color="auto"/>
        <w:left w:val="none" w:sz="0" w:space="0" w:color="auto"/>
        <w:bottom w:val="none" w:sz="0" w:space="0" w:color="auto"/>
        <w:right w:val="none" w:sz="0" w:space="0" w:color="auto"/>
      </w:divBdr>
    </w:div>
    <w:div w:id="536622145">
      <w:bodyDiv w:val="1"/>
      <w:marLeft w:val="0"/>
      <w:marRight w:val="0"/>
      <w:marTop w:val="0"/>
      <w:marBottom w:val="0"/>
      <w:divBdr>
        <w:top w:val="none" w:sz="0" w:space="0" w:color="auto"/>
        <w:left w:val="none" w:sz="0" w:space="0" w:color="auto"/>
        <w:bottom w:val="none" w:sz="0" w:space="0" w:color="auto"/>
        <w:right w:val="none" w:sz="0" w:space="0" w:color="auto"/>
      </w:divBdr>
      <w:divsChild>
        <w:div w:id="858155084">
          <w:marLeft w:val="0"/>
          <w:marRight w:val="0"/>
          <w:marTop w:val="0"/>
          <w:marBottom w:val="0"/>
          <w:divBdr>
            <w:top w:val="none" w:sz="0" w:space="0" w:color="auto"/>
            <w:left w:val="none" w:sz="0" w:space="0" w:color="auto"/>
            <w:bottom w:val="none" w:sz="0" w:space="0" w:color="auto"/>
            <w:right w:val="none" w:sz="0" w:space="0" w:color="auto"/>
          </w:divBdr>
        </w:div>
        <w:div w:id="1220284758">
          <w:marLeft w:val="0"/>
          <w:marRight w:val="0"/>
          <w:marTop w:val="0"/>
          <w:marBottom w:val="0"/>
          <w:divBdr>
            <w:top w:val="none" w:sz="0" w:space="0" w:color="auto"/>
            <w:left w:val="none" w:sz="0" w:space="0" w:color="auto"/>
            <w:bottom w:val="none" w:sz="0" w:space="0" w:color="auto"/>
            <w:right w:val="none" w:sz="0" w:space="0" w:color="auto"/>
          </w:divBdr>
        </w:div>
      </w:divsChild>
    </w:div>
    <w:div w:id="619915012">
      <w:bodyDiv w:val="1"/>
      <w:marLeft w:val="0"/>
      <w:marRight w:val="0"/>
      <w:marTop w:val="0"/>
      <w:marBottom w:val="0"/>
      <w:divBdr>
        <w:top w:val="none" w:sz="0" w:space="0" w:color="auto"/>
        <w:left w:val="none" w:sz="0" w:space="0" w:color="auto"/>
        <w:bottom w:val="none" w:sz="0" w:space="0" w:color="auto"/>
        <w:right w:val="none" w:sz="0" w:space="0" w:color="auto"/>
      </w:divBdr>
    </w:div>
    <w:div w:id="737439607">
      <w:bodyDiv w:val="1"/>
      <w:marLeft w:val="0"/>
      <w:marRight w:val="0"/>
      <w:marTop w:val="0"/>
      <w:marBottom w:val="0"/>
      <w:divBdr>
        <w:top w:val="none" w:sz="0" w:space="0" w:color="auto"/>
        <w:left w:val="none" w:sz="0" w:space="0" w:color="auto"/>
        <w:bottom w:val="none" w:sz="0" w:space="0" w:color="auto"/>
        <w:right w:val="none" w:sz="0" w:space="0" w:color="auto"/>
      </w:divBdr>
    </w:div>
    <w:div w:id="982343794">
      <w:bodyDiv w:val="1"/>
      <w:marLeft w:val="0"/>
      <w:marRight w:val="0"/>
      <w:marTop w:val="0"/>
      <w:marBottom w:val="0"/>
      <w:divBdr>
        <w:top w:val="none" w:sz="0" w:space="0" w:color="auto"/>
        <w:left w:val="none" w:sz="0" w:space="0" w:color="auto"/>
        <w:bottom w:val="none" w:sz="0" w:space="0" w:color="auto"/>
        <w:right w:val="none" w:sz="0" w:space="0" w:color="auto"/>
      </w:divBdr>
      <w:divsChild>
        <w:div w:id="226498839">
          <w:marLeft w:val="0"/>
          <w:marRight w:val="0"/>
          <w:marTop w:val="0"/>
          <w:marBottom w:val="0"/>
          <w:divBdr>
            <w:top w:val="none" w:sz="0" w:space="0" w:color="auto"/>
            <w:left w:val="none" w:sz="0" w:space="0" w:color="auto"/>
            <w:bottom w:val="none" w:sz="0" w:space="0" w:color="auto"/>
            <w:right w:val="none" w:sz="0" w:space="0" w:color="auto"/>
          </w:divBdr>
        </w:div>
        <w:div w:id="160852073">
          <w:marLeft w:val="0"/>
          <w:marRight w:val="0"/>
          <w:marTop w:val="0"/>
          <w:marBottom w:val="0"/>
          <w:divBdr>
            <w:top w:val="none" w:sz="0" w:space="0" w:color="auto"/>
            <w:left w:val="none" w:sz="0" w:space="0" w:color="auto"/>
            <w:bottom w:val="none" w:sz="0" w:space="0" w:color="auto"/>
            <w:right w:val="none" w:sz="0" w:space="0" w:color="auto"/>
          </w:divBdr>
        </w:div>
      </w:divsChild>
    </w:div>
    <w:div w:id="1072237846">
      <w:bodyDiv w:val="1"/>
      <w:marLeft w:val="0"/>
      <w:marRight w:val="0"/>
      <w:marTop w:val="0"/>
      <w:marBottom w:val="0"/>
      <w:divBdr>
        <w:top w:val="none" w:sz="0" w:space="0" w:color="auto"/>
        <w:left w:val="none" w:sz="0" w:space="0" w:color="auto"/>
        <w:bottom w:val="none" w:sz="0" w:space="0" w:color="auto"/>
        <w:right w:val="none" w:sz="0" w:space="0" w:color="auto"/>
      </w:divBdr>
    </w:div>
    <w:div w:id="1637686144">
      <w:bodyDiv w:val="1"/>
      <w:marLeft w:val="0"/>
      <w:marRight w:val="0"/>
      <w:marTop w:val="0"/>
      <w:marBottom w:val="0"/>
      <w:divBdr>
        <w:top w:val="none" w:sz="0" w:space="0" w:color="auto"/>
        <w:left w:val="none" w:sz="0" w:space="0" w:color="auto"/>
        <w:bottom w:val="none" w:sz="0" w:space="0" w:color="auto"/>
        <w:right w:val="none" w:sz="0" w:space="0" w:color="auto"/>
      </w:divBdr>
      <w:divsChild>
        <w:div w:id="2074084751">
          <w:marLeft w:val="0"/>
          <w:marRight w:val="0"/>
          <w:marTop w:val="0"/>
          <w:marBottom w:val="0"/>
          <w:divBdr>
            <w:top w:val="none" w:sz="0" w:space="0" w:color="auto"/>
            <w:left w:val="none" w:sz="0" w:space="0" w:color="auto"/>
            <w:bottom w:val="none" w:sz="0" w:space="0" w:color="auto"/>
            <w:right w:val="none" w:sz="0" w:space="0" w:color="auto"/>
          </w:divBdr>
        </w:div>
        <w:div w:id="1463957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es.wikipedia.org/wiki/Agu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moya\Documents\Indicadores%20SIEA\FM_Homologada_v3.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244D9E-7BEF-4B42-B678-D8A80F49E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FM_Homologada_v3</Template>
  <TotalTime>32</TotalTime>
  <Pages>5</Pages>
  <Words>978</Words>
  <Characters>5385</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6351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cmoya</dc:creator>
  <cp:lastModifiedBy>INEC Edison Villagrán</cp:lastModifiedBy>
  <cp:revision>12</cp:revision>
  <cp:lastPrinted>2015-01-27T18:45:00Z</cp:lastPrinted>
  <dcterms:created xsi:type="dcterms:W3CDTF">2016-09-26T19:44:00Z</dcterms:created>
  <dcterms:modified xsi:type="dcterms:W3CDTF">2016-10-18T17:57:00Z</dcterms:modified>
</cp:coreProperties>
</file>