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0" w:type="pct"/>
        <w:tblCellSpacing w:w="20" w:type="dxa"/>
        <w:tblInd w:w="-121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5"/>
        <w:gridCol w:w="844"/>
        <w:gridCol w:w="1882"/>
        <w:gridCol w:w="3447"/>
        <w:gridCol w:w="1524"/>
      </w:tblGrid>
      <w:tr w:rsidR="008E57E3" w:rsidRPr="00630720" w:rsidTr="006A48CB">
        <w:trPr>
          <w:trHeight w:val="851"/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65F91"/>
            <w:noWrap/>
            <w:vAlign w:val="center"/>
            <w:hideMark/>
          </w:tcPr>
          <w:p w:rsidR="008E57E3" w:rsidRPr="00630720" w:rsidRDefault="008E57E3" w:rsidP="00630720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val="es-EC"/>
              </w:rPr>
            </w:pPr>
            <w:r w:rsidRPr="00630720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  <w:lang w:val="es-EC"/>
              </w:rPr>
              <w:t>FICHA METODOLÓGICA</w:t>
            </w:r>
          </w:p>
        </w:tc>
      </w:tr>
      <w:tr w:rsidR="00D92C97" w:rsidRPr="00630720" w:rsidTr="006A48CB">
        <w:trPr>
          <w:trHeight w:val="811"/>
          <w:tblCellSpacing w:w="20" w:type="dxa"/>
        </w:trPr>
        <w:tc>
          <w:tcPr>
            <w:tcW w:w="11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Pr="00630720" w:rsidRDefault="008E57E3" w:rsidP="00630720">
            <w:pPr>
              <w:spacing w:line="36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630720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NOMBRE DEL INDICADOR</w:t>
            </w:r>
          </w:p>
        </w:tc>
        <w:tc>
          <w:tcPr>
            <w:tcW w:w="374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4729" w:rsidRPr="00630720" w:rsidRDefault="00811E98" w:rsidP="00811E98">
            <w:pPr>
              <w:spacing w:before="240" w:line="360" w:lineRule="auto"/>
              <w:rPr>
                <w:rFonts w:ascii="Arial" w:eastAsiaTheme="minorEastAsia" w:hAnsi="Arial" w:cs="Arial"/>
                <w:b/>
                <w:lang w:eastAsia="es-EC"/>
              </w:rPr>
            </w:pPr>
            <w:r w:rsidRPr="00811E98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es-EC"/>
              </w:rPr>
              <w:t>Número de plantas de tratamiento de aguas residuales</w:t>
            </w:r>
          </w:p>
        </w:tc>
      </w:tr>
      <w:tr w:rsidR="00D92C97" w:rsidRPr="00811E98" w:rsidTr="006A48CB">
        <w:trPr>
          <w:trHeight w:val="1063"/>
          <w:tblCellSpacing w:w="20" w:type="dxa"/>
        </w:trPr>
        <w:tc>
          <w:tcPr>
            <w:tcW w:w="11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Pr="00630720" w:rsidRDefault="008E57E3" w:rsidP="00630720">
            <w:pPr>
              <w:spacing w:line="360" w:lineRule="auto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630720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DEFINICIÓN</w:t>
            </w:r>
          </w:p>
        </w:tc>
        <w:tc>
          <w:tcPr>
            <w:tcW w:w="374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06C3" w:rsidRPr="00630720" w:rsidRDefault="00F82C04" w:rsidP="006A48CB">
            <w:pPr>
              <w:spacing w:line="360" w:lineRule="auto"/>
              <w:jc w:val="both"/>
              <w:rPr>
                <w:rFonts w:ascii="Arial" w:eastAsia="Times New Roman" w:hAnsi="Arial" w:cs="Arial"/>
                <w:lang w:val="es-EC"/>
              </w:rPr>
            </w:pPr>
            <w:r w:rsidRPr="00630720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 xml:space="preserve">Se refiere al número de plantas de tratamiento de aguas residuales que </w:t>
            </w:r>
            <w:r w:rsidR="00EC7BC5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dispone</w:t>
            </w:r>
            <w:r w:rsidR="006A48CB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n</w:t>
            </w:r>
            <w:r w:rsidR="00EC7BC5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 xml:space="preserve"> </w:t>
            </w:r>
            <w:r w:rsidR="006A48CB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los GAD Municipales</w:t>
            </w:r>
            <w:r w:rsidR="00FC193D" w:rsidRPr="00630720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.</w:t>
            </w:r>
          </w:p>
        </w:tc>
      </w:tr>
      <w:tr w:rsidR="008E57E3" w:rsidRPr="00630720" w:rsidTr="006A48CB">
        <w:trPr>
          <w:trHeight w:val="513"/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Pr="00630720" w:rsidRDefault="008E57E3" w:rsidP="00630720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630720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 xml:space="preserve">FÓRMULA </w:t>
            </w:r>
            <w:r w:rsidR="00103247" w:rsidRPr="00630720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DE CÁ</w:t>
            </w:r>
            <w:r w:rsidRPr="00630720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LCULO</w:t>
            </w:r>
          </w:p>
        </w:tc>
      </w:tr>
      <w:tr w:rsidR="008E57E3" w:rsidRPr="00630720" w:rsidTr="006A48CB">
        <w:trPr>
          <w:trHeight w:val="513"/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C04" w:rsidRPr="006A48CB" w:rsidRDefault="006A48CB" w:rsidP="00D92C97">
            <w:pPr>
              <w:spacing w:before="240" w:line="360" w:lineRule="auto"/>
              <w:jc w:val="center"/>
              <w:rPr>
                <w:rFonts w:ascii="Cambria Math" w:eastAsia="Times New Roman" w:hAnsi="Cambria Math" w:cs="Arial"/>
                <w:lang w:val="es-EC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>PTAR=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eastAsia="Times New Roman" w:hAnsi="Cambria Math" w:cs="Arial"/>
                        <w:bCs/>
                        <w:sz w:val="22"/>
                        <w:szCs w:val="22"/>
                        <w:lang w:val="es-EC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sz w:val="22"/>
                            <w:szCs w:val="22"/>
                            <w:lang w:val="es-EC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sz w:val="22"/>
                            <w:szCs w:val="22"/>
                            <w:lang w:val="es-EC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sz w:val="22"/>
                            <w:szCs w:val="22"/>
                            <w:lang w:val="es-EC"/>
                          </w:rPr>
                          <m:t>i(t)</m:t>
                        </m:r>
                      </m:sub>
                    </m:sSub>
                  </m:e>
                </m:nary>
              </m:oMath>
            </m:oMathPara>
          </w:p>
          <w:p w:rsidR="005D3D93" w:rsidRPr="00811E98" w:rsidRDefault="005D3D93" w:rsidP="00630720">
            <w:pPr>
              <w:spacing w:before="240" w:line="360" w:lineRule="auto"/>
              <w:rPr>
                <w:rFonts w:ascii="Cambria Math" w:eastAsia="Times New Roman" w:hAnsi="Cambria Math" w:cs="Arial"/>
                <w:bCs/>
                <w:lang w:val="es-EC"/>
              </w:rPr>
            </w:pPr>
            <w:r w:rsidRPr="00811E98">
              <w:rPr>
                <w:rFonts w:ascii="Cambria Math" w:eastAsia="Times New Roman" w:hAnsi="Cambria Math" w:cs="Arial"/>
                <w:bCs/>
                <w:sz w:val="22"/>
                <w:szCs w:val="22"/>
                <w:lang w:val="es-EC"/>
              </w:rPr>
              <w:t>Donde:</w:t>
            </w:r>
          </w:p>
          <w:p w:rsidR="00F82C04" w:rsidRPr="006A48CB" w:rsidRDefault="006A48CB" w:rsidP="00630720">
            <w:pPr>
              <w:spacing w:line="360" w:lineRule="auto"/>
              <w:jc w:val="both"/>
              <w:rPr>
                <w:rFonts w:ascii="Cambria Math" w:eastAsia="Times New Roman" w:hAnsi="Cambria Math" w:cs="Arial"/>
                <w:b/>
                <w:lang w:val="es-EC"/>
              </w:rPr>
            </w:pPr>
            <m:oMath>
              <m:r>
                <m:rPr>
                  <m:sty m:val="b"/>
                </m:rPr>
                <w:rPr>
                  <w:rFonts w:ascii="Cambria Math" w:eastAsia="Times New Roman" w:hAnsi="Cambria Math" w:cs="Arial"/>
                  <w:sz w:val="22"/>
                  <w:szCs w:val="22"/>
                  <w:lang w:val="es-EC"/>
                </w:rPr>
                <m:t xml:space="preserve">PTAR </m:t>
              </m:r>
            </m:oMath>
            <w:r w:rsidR="00F82C04" w:rsidRPr="006A48CB">
              <w:rPr>
                <w:rFonts w:ascii="Cambria Math" w:eastAsia="Times New Roman" w:hAnsi="Cambria Math" w:cs="Arial"/>
                <w:b/>
                <w:sz w:val="22"/>
                <w:szCs w:val="22"/>
                <w:lang w:val="es-EC"/>
              </w:rPr>
              <w:t xml:space="preserve">= </w:t>
            </w:r>
            <w:r w:rsidR="00811E98" w:rsidRPr="006A48CB">
              <w:rPr>
                <w:rFonts w:ascii="Cambria Math" w:eastAsia="Times New Roman" w:hAnsi="Cambria Math" w:cs="Arial"/>
                <w:b/>
                <w:sz w:val="22"/>
                <w:szCs w:val="22"/>
                <w:lang w:val="es-EC"/>
              </w:rPr>
              <w:t>Numero de</w:t>
            </w:r>
            <w:r w:rsidR="00F82C04" w:rsidRPr="006A48CB">
              <w:rPr>
                <w:rFonts w:ascii="Cambria Math" w:eastAsia="Times New Roman" w:hAnsi="Cambria Math" w:cs="Arial"/>
                <w:b/>
                <w:sz w:val="22"/>
                <w:szCs w:val="22"/>
                <w:lang w:val="es-EC"/>
              </w:rPr>
              <w:t xml:space="preserve"> plantas de tratamiento de aguas residuales </w:t>
            </w:r>
          </w:p>
          <w:p w:rsidR="00811E98" w:rsidRPr="006A48CB" w:rsidRDefault="00D81170" w:rsidP="00811E98">
            <w:pPr>
              <w:spacing w:before="240" w:line="360" w:lineRule="auto"/>
              <w:jc w:val="both"/>
              <w:rPr>
                <w:rFonts w:ascii="Cambria Math" w:eastAsia="Times New Roman" w:hAnsi="Cambria Math" w:cs="Arial"/>
                <w:lang w:val="es-EC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Arial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2"/>
                        <w:szCs w:val="22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2"/>
                        <w:szCs w:val="22"/>
                      </w:rPr>
                      <m:t>i</m:t>
                    </m:r>
                    <m:d>
                      <m:dPr>
                        <m:ctrlPr>
                          <w:rPr>
                            <w:rFonts w:ascii="Cambria Math" w:eastAsia="Times New Roman" w:hAnsi="Cambria Math" w:cs="Arial"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ial"/>
                            <w:sz w:val="22"/>
                            <w:szCs w:val="22"/>
                          </w:rPr>
                          <m:t>t</m:t>
                        </m:r>
                      </m:e>
                    </m:d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sz w:val="22"/>
                    <w:szCs w:val="22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 xml:space="preserve">Numero  de   plantas  de  tratamiento  de  aguas  residuales  en  los  </m:t>
                </m:r>
                <m:d>
                  <m:dPr>
                    <m:ctrlPr>
                      <w:rPr>
                        <w:rFonts w:ascii="Cambria Math" w:eastAsia="Times New Roman" w:hAnsi="Cambria Math" w:cs="Arial"/>
                        <w:sz w:val="22"/>
                        <w:szCs w:val="22"/>
                        <w:lang w:val="es-EC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22"/>
                        <w:szCs w:val="22"/>
                        <w:lang w:val="es-EC"/>
                      </w:rPr>
                      <m:t>i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 xml:space="preserve">  GAD  </m:t>
                </m:r>
              </m:oMath>
            </m:oMathPara>
          </w:p>
          <w:p w:rsidR="00DA5B30" w:rsidRPr="00811E98" w:rsidRDefault="006A48CB" w:rsidP="00811E98">
            <w:pPr>
              <w:spacing w:after="240" w:line="360" w:lineRule="auto"/>
              <w:jc w:val="both"/>
              <w:rPr>
                <w:rFonts w:ascii="Cambria Math" w:eastAsia="Times New Roman" w:hAnsi="Cambria Math" w:cs="Arial"/>
                <w:lang w:val="es-EC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 w:cs="Arial"/>
                  <w:sz w:val="22"/>
                  <w:szCs w:val="22"/>
                  <w:lang w:val="es-EC"/>
                </w:rPr>
                <m:t>Municipales , en un periodo t.</m:t>
              </m:r>
            </m:oMath>
            <w:r w:rsidR="005D3D93" w:rsidRPr="00811E98">
              <w:rPr>
                <w:rFonts w:ascii="Cambria Math" w:eastAsia="Times New Roman" w:hAnsi="Cambria Math" w:cs="Arial"/>
                <w:sz w:val="22"/>
                <w:szCs w:val="22"/>
                <w:lang w:val="es-EC"/>
              </w:rPr>
              <w:t xml:space="preserve"> </w:t>
            </w:r>
          </w:p>
        </w:tc>
      </w:tr>
      <w:tr w:rsidR="008E57E3" w:rsidRPr="00630720" w:rsidTr="006A48CB">
        <w:trPr>
          <w:trHeight w:val="513"/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8E57E3" w:rsidRPr="00257BDF" w:rsidRDefault="008E57E3" w:rsidP="00257BDF">
            <w:pPr>
              <w:jc w:val="center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257BDF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DEFINICIÓN DE LAS VARIABLES RELACIONADAS</w:t>
            </w:r>
          </w:p>
        </w:tc>
      </w:tr>
      <w:tr w:rsidR="00E96785" w:rsidRPr="00630720" w:rsidTr="006A48CB">
        <w:trPr>
          <w:trHeight w:val="958"/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4577" w:rsidRPr="00257BDF" w:rsidRDefault="00F14577" w:rsidP="00257BDF">
            <w:pPr>
              <w:widowControl w:val="0"/>
              <w:autoSpaceDE w:val="0"/>
              <w:autoSpaceDN w:val="0"/>
              <w:adjustRightInd w:val="0"/>
              <w:spacing w:before="240" w:after="240"/>
              <w:ind w:right="74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257BDF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Gobierno Autónomo Descentralizado Municipal: </w:t>
            </w:r>
            <w:r w:rsidRPr="00257BDF">
              <w:rPr>
                <w:rFonts w:ascii="Arial" w:hAnsi="Arial" w:cs="Arial"/>
                <w:color w:val="000000" w:themeColor="text1"/>
                <w:sz w:val="22"/>
                <w:szCs w:val="22"/>
              </w:rPr>
              <w:t>Persona jurídica de derecho público, con autonomía política, administrativa y financiera.</w:t>
            </w:r>
          </w:p>
          <w:p w:rsidR="005D3D93" w:rsidRPr="00257BDF" w:rsidRDefault="00F14577" w:rsidP="00257BDF">
            <w:pPr>
              <w:widowControl w:val="0"/>
              <w:autoSpaceDE w:val="0"/>
              <w:autoSpaceDN w:val="0"/>
              <w:adjustRightInd w:val="0"/>
              <w:spacing w:before="240" w:after="240"/>
              <w:ind w:right="74"/>
              <w:jc w:val="both"/>
              <w:rPr>
                <w:rFonts w:ascii="Arial" w:hAnsi="Arial" w:cs="Arial"/>
                <w:color w:val="000000" w:themeColor="text1"/>
              </w:rPr>
            </w:pPr>
            <w:r w:rsidRPr="00257BDF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Cantón: </w:t>
            </w:r>
            <w:r w:rsidRPr="00257BDF">
              <w:rPr>
                <w:rFonts w:ascii="Arial" w:hAnsi="Arial" w:cs="Arial"/>
                <w:color w:val="000000" w:themeColor="text1"/>
                <w:sz w:val="22"/>
                <w:szCs w:val="22"/>
              </w:rPr>
              <w:t>Circunscripción territorial conformada por parroquias rurales y la cabecera cantonal con sus parroquias urbanas, señaladas en su respectiva ley de creación, y por las que se crearen con posterioridad, de conformidad con la presente ley.</w:t>
            </w:r>
          </w:p>
          <w:p w:rsidR="00FC193D" w:rsidRPr="00257BDF" w:rsidRDefault="00FC193D" w:rsidP="00257BDF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257BDF">
              <w:rPr>
                <w:rFonts w:ascii="Arial" w:hAnsi="Arial" w:cs="Arial"/>
                <w:b/>
                <w:sz w:val="22"/>
                <w:szCs w:val="22"/>
              </w:rPr>
              <w:t>Aguas Residuales:</w:t>
            </w:r>
            <w:r w:rsidRPr="00257BDF">
              <w:rPr>
                <w:rFonts w:ascii="Arial" w:hAnsi="Arial" w:cs="Arial"/>
                <w:sz w:val="22"/>
                <w:szCs w:val="22"/>
              </w:rPr>
              <w:t xml:space="preserve"> son de  composición variada provenientes de las descargas de usos municipales, industriales, comerciales, servicios agrícolas, pecuniaria, domésticos, incluyendo fraccionamientos y en general de cualquier otro uso que haya sufrido degradación en su calidad original.</w:t>
            </w:r>
          </w:p>
          <w:p w:rsidR="00F82C04" w:rsidRPr="00257BDF" w:rsidRDefault="00F82C04" w:rsidP="00257BDF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257BDF">
              <w:rPr>
                <w:rFonts w:ascii="Arial" w:hAnsi="Arial" w:cs="Arial"/>
                <w:b/>
                <w:sz w:val="22"/>
                <w:szCs w:val="22"/>
              </w:rPr>
              <w:t>Ambiente:</w:t>
            </w:r>
            <w:r w:rsidRPr="00257BDF">
              <w:rPr>
                <w:rFonts w:ascii="Arial" w:hAnsi="Arial" w:cs="Arial"/>
                <w:sz w:val="22"/>
                <w:szCs w:val="22"/>
              </w:rPr>
              <w:t xml:space="preserve"> O Medio ambiente, comprende los alrededores en los cuales la organización opera, incluye el agua, aire, suelo, recursos naturales, flora, fauna, seres humanos, y su interrelación.</w:t>
            </w:r>
          </w:p>
          <w:p w:rsidR="00687F75" w:rsidRPr="00257BDF" w:rsidRDefault="00D80BC6" w:rsidP="00257BDF">
            <w:pPr>
              <w:spacing w:before="240" w:after="240"/>
              <w:jc w:val="both"/>
              <w:rPr>
                <w:rFonts w:ascii="Arial" w:hAnsi="Arial" w:cs="Arial"/>
                <w:b/>
              </w:rPr>
            </w:pPr>
            <w:r w:rsidRPr="00257BDF">
              <w:rPr>
                <w:rFonts w:ascii="Arial" w:hAnsi="Arial" w:cs="Arial"/>
                <w:b/>
                <w:sz w:val="22"/>
                <w:szCs w:val="22"/>
              </w:rPr>
              <w:t>Tratamiento:</w:t>
            </w:r>
            <w:r w:rsidRPr="00257BDF">
              <w:rPr>
                <w:rFonts w:ascii="Arial" w:hAnsi="Arial" w:cs="Arial"/>
                <w:sz w:val="22"/>
                <w:szCs w:val="22"/>
              </w:rPr>
              <w:t xml:space="preserve"> Proceso de transformación física, química o biológica para modificar sus características o aprovechar su potencial y en el cual se puede generar algo nuevo, de características diferentes.</w:t>
            </w:r>
            <w:r w:rsidRPr="00257BD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F82C04" w:rsidRPr="00257BDF" w:rsidRDefault="00F82C04" w:rsidP="00257BDF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257BDF">
              <w:rPr>
                <w:rFonts w:ascii="Arial" w:hAnsi="Arial" w:cs="Arial"/>
                <w:b/>
                <w:sz w:val="22"/>
                <w:szCs w:val="22"/>
              </w:rPr>
              <w:t xml:space="preserve">Tratamiento de Aguas residuales: </w:t>
            </w:r>
            <w:r w:rsidRPr="00257BDF">
              <w:rPr>
                <w:rFonts w:ascii="Arial" w:hAnsi="Arial" w:cs="Arial"/>
                <w:sz w:val="22"/>
                <w:szCs w:val="22"/>
              </w:rPr>
              <w:t>Es</w:t>
            </w:r>
            <w:r w:rsidRPr="00257BDF">
              <w:rPr>
                <w:rFonts w:ascii="Arial" w:hAnsi="Arial" w:cs="Arial"/>
                <w:b/>
                <w:sz w:val="22"/>
                <w:szCs w:val="22"/>
              </w:rPr>
              <w:t xml:space="preserve"> l</w:t>
            </w:r>
            <w:r w:rsidRPr="00257BDF">
              <w:rPr>
                <w:rFonts w:ascii="Arial" w:hAnsi="Arial" w:cs="Arial"/>
                <w:sz w:val="22"/>
                <w:szCs w:val="22"/>
              </w:rPr>
              <w:t xml:space="preserve">a recolección de las aguas residuales de las </w:t>
            </w:r>
            <w:r w:rsidRPr="00257BDF">
              <w:rPr>
                <w:rFonts w:ascii="Arial" w:hAnsi="Arial" w:cs="Arial"/>
                <w:sz w:val="22"/>
                <w:szCs w:val="22"/>
              </w:rPr>
              <w:lastRenderedPageBreak/>
              <w:t>viviendas, los locales comerciales industriales o públicos y su traslado a un centro en el que reciben  tratamiento suficiente para permitir su descarga al ambiente  sin efectos perjudiciales para la</w:t>
            </w:r>
            <w:r w:rsidR="006A48CB" w:rsidRPr="00257BDF">
              <w:rPr>
                <w:rFonts w:ascii="Arial" w:hAnsi="Arial" w:cs="Arial"/>
                <w:sz w:val="22"/>
                <w:szCs w:val="22"/>
              </w:rPr>
              <w:t xml:space="preserve"> salud humana  y el ecosistema.</w:t>
            </w:r>
          </w:p>
        </w:tc>
      </w:tr>
      <w:tr w:rsidR="00E96785" w:rsidRPr="00630720" w:rsidTr="006A48CB">
        <w:trPr>
          <w:trHeight w:val="513"/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E96785" w:rsidRPr="00257BDF" w:rsidRDefault="00103247" w:rsidP="00257BDF">
            <w:pPr>
              <w:jc w:val="center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257BDF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lastRenderedPageBreak/>
              <w:t>METODOLOGÍA DE CÁ</w:t>
            </w:r>
            <w:r w:rsidR="00E96785" w:rsidRPr="00257BDF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LCULO</w:t>
            </w:r>
          </w:p>
        </w:tc>
      </w:tr>
      <w:tr w:rsidR="00E96785" w:rsidRPr="00630720" w:rsidTr="006A48CB">
        <w:trPr>
          <w:trHeight w:val="877"/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96785" w:rsidRPr="00257BDF" w:rsidRDefault="00E96785" w:rsidP="00257BDF">
            <w:pPr>
              <w:jc w:val="both"/>
              <w:rPr>
                <w:rFonts w:ascii="Arial" w:hAnsi="Arial" w:cs="Arial"/>
              </w:rPr>
            </w:pPr>
          </w:p>
          <w:p w:rsidR="0090563C" w:rsidRPr="00257BDF" w:rsidRDefault="005D3D93" w:rsidP="00257BDF">
            <w:pPr>
              <w:spacing w:after="240"/>
              <w:jc w:val="both"/>
              <w:rPr>
                <w:rFonts w:ascii="Arial" w:hAnsi="Arial" w:cs="Arial"/>
              </w:rPr>
            </w:pPr>
            <w:r w:rsidRPr="00257BDF">
              <w:rPr>
                <w:rFonts w:ascii="Arial" w:hAnsi="Arial" w:cs="Arial"/>
                <w:sz w:val="22"/>
                <w:szCs w:val="22"/>
              </w:rPr>
              <w:t>Se</w:t>
            </w:r>
            <w:r w:rsidR="00D80BC6" w:rsidRPr="00257B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24E47" w:rsidRPr="00257BDF">
              <w:rPr>
                <w:rFonts w:ascii="Arial" w:hAnsi="Arial" w:cs="Arial"/>
                <w:sz w:val="22"/>
                <w:szCs w:val="22"/>
              </w:rPr>
              <w:t>calcula</w:t>
            </w:r>
            <w:r w:rsidR="00811E98" w:rsidRPr="00257BDF">
              <w:rPr>
                <w:rFonts w:ascii="Arial" w:hAnsi="Arial" w:cs="Arial"/>
                <w:sz w:val="22"/>
                <w:szCs w:val="22"/>
              </w:rPr>
              <w:t xml:space="preserve"> como la sumatoria del número de </w:t>
            </w:r>
            <w:r w:rsidR="00DF71BB" w:rsidRPr="00257BDF">
              <w:rPr>
                <w:rFonts w:ascii="Arial" w:hAnsi="Arial" w:cs="Arial"/>
                <w:sz w:val="22"/>
                <w:szCs w:val="22"/>
              </w:rPr>
              <w:t xml:space="preserve">plantas de </w:t>
            </w:r>
            <w:r w:rsidR="00024E47" w:rsidRPr="00257BDF">
              <w:rPr>
                <w:rFonts w:ascii="Arial" w:hAnsi="Arial" w:cs="Arial"/>
                <w:sz w:val="22"/>
                <w:szCs w:val="22"/>
              </w:rPr>
              <w:t xml:space="preserve"> tratamiento </w:t>
            </w:r>
            <w:r w:rsidR="00DF71BB" w:rsidRPr="00257BDF">
              <w:rPr>
                <w:rFonts w:ascii="Arial" w:hAnsi="Arial" w:cs="Arial"/>
                <w:sz w:val="22"/>
                <w:szCs w:val="22"/>
              </w:rPr>
              <w:t xml:space="preserve">de aguas </w:t>
            </w:r>
            <w:r w:rsidR="00024E47" w:rsidRPr="00257BDF">
              <w:rPr>
                <w:rFonts w:ascii="Arial" w:hAnsi="Arial" w:cs="Arial"/>
                <w:sz w:val="22"/>
                <w:szCs w:val="22"/>
              </w:rPr>
              <w:t xml:space="preserve">  residuales</w:t>
            </w:r>
            <w:r w:rsidR="00811E98" w:rsidRPr="00257BDF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4D5A80" w:rsidRPr="00630720" w:rsidTr="006A48CB">
        <w:trPr>
          <w:trHeight w:val="877"/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 w:themeFill="text2" w:themeFillTint="33"/>
            <w:vAlign w:val="center"/>
          </w:tcPr>
          <w:p w:rsidR="004D5A80" w:rsidRPr="00257BDF" w:rsidRDefault="004D5A80" w:rsidP="00257BDF">
            <w:pPr>
              <w:jc w:val="center"/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257BDF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LIMITACIONES TÉCNICAS</w:t>
            </w:r>
          </w:p>
        </w:tc>
      </w:tr>
      <w:tr w:rsidR="004D5A80" w:rsidRPr="00630720" w:rsidTr="006A48CB">
        <w:trPr>
          <w:trHeight w:val="877"/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D5A80" w:rsidRPr="00257BDF" w:rsidRDefault="005D3D93" w:rsidP="00257BDF">
            <w:pPr>
              <w:jc w:val="both"/>
              <w:rPr>
                <w:rFonts w:ascii="Arial" w:eastAsiaTheme="minorHAnsi" w:hAnsi="Arial" w:cs="Arial"/>
                <w:color w:val="000000"/>
                <w:lang w:val="es-EC" w:eastAsia="en-US"/>
              </w:rPr>
            </w:pPr>
            <w:r w:rsidRPr="00257BDF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No aplica</w:t>
            </w:r>
            <w:r w:rsidR="00870553" w:rsidRPr="00257BDF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.</w:t>
            </w:r>
          </w:p>
        </w:tc>
      </w:tr>
      <w:tr w:rsidR="00D92C97" w:rsidRPr="00630720" w:rsidTr="006A48CB">
        <w:trPr>
          <w:trHeight w:val="489"/>
          <w:tblCellSpacing w:w="20" w:type="dxa"/>
        </w:trPr>
        <w:tc>
          <w:tcPr>
            <w:tcW w:w="22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E96785" w:rsidRPr="00257BDF" w:rsidRDefault="00E96785" w:rsidP="00257BDF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257BDF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 xml:space="preserve">UNIDAD DE MEDIDA </w:t>
            </w:r>
            <w:r w:rsidR="004D5A80" w:rsidRPr="00257BDF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 xml:space="preserve">O EXPRESIÓN </w:t>
            </w:r>
            <w:r w:rsidRPr="00257BDF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DEL INDICADOR</w:t>
            </w:r>
          </w:p>
        </w:tc>
        <w:tc>
          <w:tcPr>
            <w:tcW w:w="271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01BC" w:rsidRPr="00257BDF" w:rsidRDefault="006A48CB" w:rsidP="00257BDF">
            <w:pPr>
              <w:rPr>
                <w:rFonts w:ascii="Arial" w:eastAsia="Times New Roman" w:hAnsi="Arial" w:cs="Arial"/>
                <w:lang w:val="es-EC"/>
              </w:rPr>
            </w:pPr>
            <w:r w:rsidRPr="00257BDF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Número de plantas.</w:t>
            </w:r>
            <w:r w:rsidR="00D92C97" w:rsidRPr="00257BDF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 xml:space="preserve"> </w:t>
            </w:r>
            <w:r w:rsidR="00024E47" w:rsidRPr="00257BDF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 xml:space="preserve"> </w:t>
            </w:r>
            <w:r w:rsidR="00DF71BB" w:rsidRPr="00257BDF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 xml:space="preserve"> </w:t>
            </w:r>
          </w:p>
        </w:tc>
      </w:tr>
      <w:tr w:rsidR="00D92C97" w:rsidRPr="00630720" w:rsidTr="006A48CB">
        <w:trPr>
          <w:trHeight w:val="1063"/>
          <w:tblCellSpacing w:w="20" w:type="dxa"/>
        </w:trPr>
        <w:tc>
          <w:tcPr>
            <w:tcW w:w="22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E96785" w:rsidRPr="00257BDF" w:rsidRDefault="00E96785" w:rsidP="00257BDF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257BDF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INTERPRETACIÓN DEL INDICADOR</w:t>
            </w:r>
          </w:p>
        </w:tc>
        <w:tc>
          <w:tcPr>
            <w:tcW w:w="271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2FF" w:rsidRPr="00257BDF" w:rsidRDefault="00CB02FF" w:rsidP="00257BDF">
            <w:pPr>
              <w:jc w:val="both"/>
              <w:rPr>
                <w:rFonts w:ascii="Arial" w:eastAsia="Times New Roman" w:hAnsi="Arial" w:cs="Arial"/>
                <w:lang w:val="es-EC"/>
              </w:rPr>
            </w:pPr>
          </w:p>
          <w:p w:rsidR="0067243B" w:rsidRPr="00257BDF" w:rsidRDefault="002701BC" w:rsidP="00257BDF">
            <w:pPr>
              <w:jc w:val="both"/>
              <w:rPr>
                <w:rFonts w:ascii="Arial" w:eastAsiaTheme="minorEastAsia" w:hAnsi="Arial" w:cs="Arial"/>
                <w:lang w:eastAsia="es-EC"/>
              </w:rPr>
            </w:pPr>
            <w:r w:rsidRPr="00257BDF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 xml:space="preserve">Número </w:t>
            </w:r>
            <w:r w:rsidR="00D92C97" w:rsidRPr="00257BDF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de plantas de tratamiento  de aguas residuales</w:t>
            </w:r>
            <w:r w:rsidR="00DF71BB" w:rsidRPr="00257BDF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.</w:t>
            </w:r>
            <w:r w:rsidR="00024E47" w:rsidRPr="00257BDF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 xml:space="preserve"> </w:t>
            </w:r>
          </w:p>
        </w:tc>
      </w:tr>
      <w:tr w:rsidR="00D92C97" w:rsidRPr="00630720" w:rsidTr="006A48CB">
        <w:trPr>
          <w:trHeight w:val="528"/>
          <w:tblCellSpacing w:w="20" w:type="dxa"/>
        </w:trPr>
        <w:tc>
          <w:tcPr>
            <w:tcW w:w="22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257BDF" w:rsidRDefault="00112102" w:rsidP="00257BDF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257BDF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FUENTE DE DATOS</w:t>
            </w:r>
          </w:p>
        </w:tc>
        <w:tc>
          <w:tcPr>
            <w:tcW w:w="271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4DD7" w:rsidRPr="00AE2F58" w:rsidRDefault="007D4DD7" w:rsidP="007D4DD7">
            <w:pPr>
              <w:spacing w:before="240" w:after="240"/>
              <w:jc w:val="both"/>
              <w:rPr>
                <w:rFonts w:ascii="Arial" w:eastAsia="Times New Roman" w:hAnsi="Arial" w:cs="Arial"/>
                <w:lang w:val="es-EC"/>
              </w:rPr>
            </w:pPr>
            <w:r w:rsidRPr="00AE2F58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Estadística de Información Ambiental Económica en Gobiernos Autónom</w:t>
            </w:r>
            <w:r>
              <w:rPr>
                <w:rFonts w:ascii="Arial" w:eastAsia="Times New Roman" w:hAnsi="Arial" w:cs="Arial"/>
                <w:lang w:val="es-EC"/>
              </w:rPr>
              <w:t>os Descentralizados Municipales. (INEC)</w:t>
            </w:r>
          </w:p>
          <w:p w:rsidR="002A11BB" w:rsidRPr="00257BDF" w:rsidRDefault="007D4DD7" w:rsidP="007D4DD7">
            <w:pPr>
              <w:spacing w:after="240"/>
              <w:rPr>
                <w:rFonts w:ascii="Arial" w:eastAsiaTheme="minorEastAsia" w:hAnsi="Arial" w:cs="Arial"/>
                <w:lang w:val="es-EC" w:eastAsia="es-EC"/>
              </w:rPr>
            </w:pPr>
            <w:r w:rsidRPr="00AE2F58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>Sistema Nacional de Información Municipal (SNIM). Asociación de Municipalidades Ecuatorianas (AME).</w:t>
            </w:r>
          </w:p>
        </w:tc>
      </w:tr>
      <w:tr w:rsidR="00D92C97" w:rsidRPr="00630720" w:rsidTr="006A48CB">
        <w:trPr>
          <w:trHeight w:val="590"/>
          <w:tblCellSpacing w:w="20" w:type="dxa"/>
        </w:trPr>
        <w:tc>
          <w:tcPr>
            <w:tcW w:w="22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257BDF" w:rsidRDefault="00112102" w:rsidP="00257BDF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257BDF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PERIODICIDAD DEL INDICADOR Y/O LAS VARIABLES</w:t>
            </w:r>
          </w:p>
        </w:tc>
        <w:tc>
          <w:tcPr>
            <w:tcW w:w="271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257BDF" w:rsidRDefault="00112102" w:rsidP="00257BDF">
            <w:pPr>
              <w:rPr>
                <w:rFonts w:ascii="Arial" w:eastAsiaTheme="minorEastAsia" w:hAnsi="Arial" w:cs="Arial"/>
                <w:lang w:val="es-EC" w:eastAsia="es-EC"/>
              </w:rPr>
            </w:pPr>
            <w:r w:rsidRPr="00257BDF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Anual</w:t>
            </w:r>
          </w:p>
        </w:tc>
      </w:tr>
      <w:tr w:rsidR="00D92C97" w:rsidRPr="00630720" w:rsidTr="006A48CB">
        <w:trPr>
          <w:trHeight w:val="387"/>
          <w:tblCellSpacing w:w="20" w:type="dxa"/>
        </w:trPr>
        <w:tc>
          <w:tcPr>
            <w:tcW w:w="22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257BDF" w:rsidRDefault="00112102" w:rsidP="00257BDF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257BDF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DISPONIBILIDAD DE LOS DATOS</w:t>
            </w:r>
          </w:p>
        </w:tc>
        <w:tc>
          <w:tcPr>
            <w:tcW w:w="271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257BDF" w:rsidRDefault="00FF2701" w:rsidP="00257BDF">
            <w:pPr>
              <w:rPr>
                <w:rFonts w:ascii="Arial" w:eastAsia="Times New Roman" w:hAnsi="Arial" w:cs="Arial"/>
                <w:lang w:val="es-EC"/>
              </w:rPr>
            </w:pPr>
            <w:r w:rsidRPr="00257BDF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201</w:t>
            </w:r>
            <w:r w:rsidR="00A1749C" w:rsidRPr="00257BDF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5</w:t>
            </w:r>
          </w:p>
        </w:tc>
      </w:tr>
      <w:tr w:rsidR="00811E98" w:rsidRPr="00630720" w:rsidTr="006A48CB">
        <w:trPr>
          <w:trHeight w:val="510"/>
          <w:tblCellSpacing w:w="20" w:type="dxa"/>
        </w:trPr>
        <w:tc>
          <w:tcPr>
            <w:tcW w:w="73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257BDF" w:rsidRDefault="00112102" w:rsidP="00257BDF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257BDF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NIVEL DE DESAGREGACIÓN</w:t>
            </w:r>
          </w:p>
        </w:tc>
        <w:tc>
          <w:tcPr>
            <w:tcW w:w="14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112102" w:rsidRPr="00257BDF" w:rsidRDefault="00112102" w:rsidP="00257BDF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257BDF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GEOGRÁFICO</w:t>
            </w:r>
          </w:p>
        </w:tc>
        <w:tc>
          <w:tcPr>
            <w:tcW w:w="271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60DC" w:rsidRPr="00257BDF" w:rsidRDefault="00FF2701" w:rsidP="007D4DD7">
            <w:pPr>
              <w:pStyle w:val="Prrafodelista"/>
              <w:numPr>
                <w:ilvl w:val="0"/>
                <w:numId w:val="5"/>
              </w:numPr>
              <w:spacing w:before="240" w:line="240" w:lineRule="auto"/>
              <w:rPr>
                <w:rFonts w:ascii="Arial" w:eastAsia="Times New Roman" w:hAnsi="Arial" w:cs="Arial"/>
                <w:lang w:val="es-EC"/>
              </w:rPr>
            </w:pPr>
            <w:r w:rsidRPr="00257BDF">
              <w:rPr>
                <w:rFonts w:ascii="Arial" w:eastAsia="Times New Roman" w:hAnsi="Arial" w:cs="Arial"/>
                <w:lang w:val="es-EC"/>
              </w:rPr>
              <w:t>Nacional</w:t>
            </w:r>
          </w:p>
          <w:p w:rsidR="00D92C97" w:rsidRPr="00257BDF" w:rsidRDefault="00D92C97" w:rsidP="00257BDF">
            <w:pPr>
              <w:pStyle w:val="Prrafodelista"/>
              <w:numPr>
                <w:ilvl w:val="0"/>
                <w:numId w:val="5"/>
              </w:numPr>
              <w:spacing w:line="240" w:lineRule="auto"/>
              <w:rPr>
                <w:rFonts w:ascii="Arial" w:eastAsia="Times New Roman" w:hAnsi="Arial" w:cs="Arial"/>
                <w:lang w:val="es-EC"/>
              </w:rPr>
            </w:pPr>
            <w:r w:rsidRPr="00257BDF">
              <w:rPr>
                <w:rFonts w:ascii="Arial" w:eastAsia="Times New Roman" w:hAnsi="Arial" w:cs="Arial"/>
                <w:lang w:val="es-EC"/>
              </w:rPr>
              <w:t>Regional</w:t>
            </w:r>
          </w:p>
          <w:p w:rsidR="00112102" w:rsidRPr="00257BDF" w:rsidRDefault="000560DC" w:rsidP="00257BDF">
            <w:pPr>
              <w:pStyle w:val="Prrafodelista"/>
              <w:numPr>
                <w:ilvl w:val="0"/>
                <w:numId w:val="5"/>
              </w:numPr>
              <w:spacing w:line="240" w:lineRule="auto"/>
              <w:rPr>
                <w:rFonts w:ascii="Arial" w:eastAsia="Times New Roman" w:hAnsi="Arial" w:cs="Arial"/>
                <w:lang w:val="es-EC"/>
              </w:rPr>
            </w:pPr>
            <w:r w:rsidRPr="00257BDF">
              <w:rPr>
                <w:rFonts w:ascii="Arial" w:eastAsia="Times New Roman" w:hAnsi="Arial" w:cs="Arial"/>
                <w:lang w:val="es-EC"/>
              </w:rPr>
              <w:t>Provincial</w:t>
            </w:r>
          </w:p>
        </w:tc>
      </w:tr>
      <w:tr w:rsidR="00811E98" w:rsidRPr="00630720" w:rsidTr="006A48CB">
        <w:trPr>
          <w:trHeight w:val="510"/>
          <w:tblCellSpacing w:w="20" w:type="dxa"/>
        </w:trPr>
        <w:tc>
          <w:tcPr>
            <w:tcW w:w="73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257BDF" w:rsidRDefault="00112102" w:rsidP="00257BDF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</w:p>
        </w:tc>
        <w:tc>
          <w:tcPr>
            <w:tcW w:w="14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112102" w:rsidRPr="00257BDF" w:rsidRDefault="00112102" w:rsidP="00257BDF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257BDF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GENERAL</w:t>
            </w:r>
          </w:p>
        </w:tc>
        <w:tc>
          <w:tcPr>
            <w:tcW w:w="271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257BDF" w:rsidRDefault="00D92C97" w:rsidP="00257BDF">
            <w:pPr>
              <w:rPr>
                <w:rFonts w:ascii="Arial" w:eastAsia="Times New Roman" w:hAnsi="Arial" w:cs="Arial"/>
                <w:b/>
                <w:lang w:val="es-EC"/>
              </w:rPr>
            </w:pPr>
            <w:r w:rsidRPr="00257BDF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s-EC"/>
              </w:rPr>
              <w:t>No aplica</w:t>
            </w:r>
          </w:p>
        </w:tc>
      </w:tr>
      <w:tr w:rsidR="00811E98" w:rsidRPr="00630720" w:rsidTr="006A48CB">
        <w:trPr>
          <w:trHeight w:val="510"/>
          <w:tblCellSpacing w:w="20" w:type="dxa"/>
        </w:trPr>
        <w:tc>
          <w:tcPr>
            <w:tcW w:w="73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257BDF" w:rsidRDefault="00112102" w:rsidP="00257BDF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</w:p>
        </w:tc>
        <w:tc>
          <w:tcPr>
            <w:tcW w:w="14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112102" w:rsidRPr="00257BDF" w:rsidRDefault="00112102" w:rsidP="00257BDF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257BDF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OTROS ÁMBITOS</w:t>
            </w:r>
          </w:p>
        </w:tc>
        <w:tc>
          <w:tcPr>
            <w:tcW w:w="271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102" w:rsidRPr="00257BDF" w:rsidRDefault="00112102" w:rsidP="00257BDF">
            <w:pPr>
              <w:rPr>
                <w:rFonts w:ascii="Arial" w:eastAsia="Times New Roman" w:hAnsi="Arial" w:cs="Arial"/>
                <w:lang w:val="es-EC"/>
              </w:rPr>
            </w:pPr>
            <w:r w:rsidRPr="00257BDF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No aplica</w:t>
            </w:r>
          </w:p>
        </w:tc>
      </w:tr>
      <w:tr w:rsidR="00D92C97" w:rsidRPr="00630720" w:rsidTr="006A48CB">
        <w:trPr>
          <w:trHeight w:val="510"/>
          <w:tblCellSpacing w:w="20" w:type="dxa"/>
        </w:trPr>
        <w:tc>
          <w:tcPr>
            <w:tcW w:w="22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257BDF" w:rsidRDefault="00112102" w:rsidP="00257BDF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257BDF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INFORMACIÓN GEO – REFERENCIADA</w:t>
            </w:r>
          </w:p>
        </w:tc>
        <w:tc>
          <w:tcPr>
            <w:tcW w:w="271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257BDF" w:rsidRDefault="00112102" w:rsidP="00257BDF">
            <w:pPr>
              <w:rPr>
                <w:rFonts w:ascii="Arial" w:eastAsia="Times New Roman" w:hAnsi="Arial" w:cs="Arial"/>
                <w:lang w:val="es-EC"/>
              </w:rPr>
            </w:pPr>
            <w:r w:rsidRPr="00257BDF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No aplica</w:t>
            </w:r>
          </w:p>
        </w:tc>
      </w:tr>
      <w:tr w:rsidR="00D92C97" w:rsidRPr="00630720" w:rsidTr="006A48CB">
        <w:trPr>
          <w:trHeight w:val="244"/>
          <w:tblCellSpacing w:w="20" w:type="dxa"/>
        </w:trPr>
        <w:tc>
          <w:tcPr>
            <w:tcW w:w="22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257BDF" w:rsidRDefault="00112102" w:rsidP="00257BDF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257BDF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lastRenderedPageBreak/>
              <w:t>RELACIÓN CON  INSTRUMENTOS DE PLANIFICACIÓN NACIONAL O ACUERDOS, INICIATIVAS  INTERNACIONALES</w:t>
            </w:r>
          </w:p>
        </w:tc>
        <w:tc>
          <w:tcPr>
            <w:tcW w:w="2712" w:type="pct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D84F85" w:rsidRPr="00257BDF" w:rsidRDefault="00D84F85" w:rsidP="00257BDF">
            <w:pPr>
              <w:autoSpaceDE w:val="0"/>
              <w:autoSpaceDN w:val="0"/>
              <w:adjustRightInd w:val="0"/>
              <w:rPr>
                <w:rFonts w:ascii="Arial" w:eastAsia="UtopiaStd-Regular" w:hAnsi="Arial" w:cs="Arial"/>
                <w:b/>
                <w:i/>
                <w:lang w:val="es-EC" w:eastAsia="en-US"/>
              </w:rPr>
            </w:pPr>
          </w:p>
          <w:p w:rsidR="00D84F85" w:rsidRPr="00257BDF" w:rsidRDefault="00D84F85" w:rsidP="00257BDF">
            <w:pPr>
              <w:autoSpaceDE w:val="0"/>
              <w:autoSpaceDN w:val="0"/>
              <w:adjustRightInd w:val="0"/>
              <w:rPr>
                <w:rFonts w:ascii="Arial" w:eastAsia="UtopiaStd-Regular" w:hAnsi="Arial" w:cs="Arial"/>
                <w:b/>
                <w:i/>
                <w:lang w:val="es-EC" w:eastAsia="en-US"/>
              </w:rPr>
            </w:pPr>
            <w:r w:rsidRPr="00257BDF">
              <w:rPr>
                <w:rFonts w:ascii="Arial" w:eastAsia="UtopiaStd-Regular" w:hAnsi="Arial" w:cs="Arial"/>
                <w:b/>
                <w:i/>
                <w:sz w:val="22"/>
                <w:szCs w:val="22"/>
                <w:lang w:val="es-EC" w:eastAsia="en-US"/>
              </w:rPr>
              <w:t>Plan Nacional del Buen Vivir 2013-2017</w:t>
            </w:r>
          </w:p>
          <w:p w:rsidR="001565EB" w:rsidRPr="00257BDF" w:rsidRDefault="001565EB" w:rsidP="00257BDF">
            <w:pPr>
              <w:autoSpaceDE w:val="0"/>
              <w:autoSpaceDN w:val="0"/>
              <w:adjustRightInd w:val="0"/>
              <w:rPr>
                <w:rFonts w:ascii="Arial" w:eastAsia="UtopiaStd-Regular" w:hAnsi="Arial" w:cs="Arial"/>
                <w:b/>
                <w:i/>
                <w:lang w:val="es-EC" w:eastAsia="en-US"/>
              </w:rPr>
            </w:pPr>
          </w:p>
          <w:p w:rsidR="0029615F" w:rsidRPr="00257BDF" w:rsidRDefault="0029615F" w:rsidP="00257BDF">
            <w:pPr>
              <w:autoSpaceDE w:val="0"/>
              <w:autoSpaceDN w:val="0"/>
              <w:adjustRightInd w:val="0"/>
              <w:rPr>
                <w:rFonts w:ascii="Arial" w:eastAsia="UtopiaStd-Regular" w:hAnsi="Arial" w:cs="Arial"/>
                <w:lang w:val="es-EC" w:eastAsia="en-US"/>
              </w:rPr>
            </w:pPr>
            <w:r w:rsidRPr="00257BDF">
              <w:rPr>
                <w:rFonts w:ascii="Arial" w:eastAsia="UtopiaStd-Regular" w:hAnsi="Arial" w:cs="Arial"/>
                <w:b/>
                <w:sz w:val="22"/>
                <w:szCs w:val="22"/>
                <w:lang w:val="es-EC" w:eastAsia="en-US"/>
              </w:rPr>
              <w:t>Objetivo 7</w:t>
            </w:r>
            <w:r w:rsidRPr="00257BDF">
              <w:rPr>
                <w:rFonts w:ascii="Arial" w:eastAsia="UtopiaStd-Regular" w:hAnsi="Arial" w:cs="Arial"/>
                <w:i/>
                <w:sz w:val="22"/>
                <w:szCs w:val="22"/>
                <w:lang w:val="es-EC" w:eastAsia="en-US"/>
              </w:rPr>
              <w:t>.-</w:t>
            </w:r>
            <w:r w:rsidRPr="00257BDF">
              <w:rPr>
                <w:rFonts w:ascii="Arial" w:eastAsia="UtopiaStd-Regular" w:hAnsi="Arial" w:cs="Arial"/>
                <w:sz w:val="22"/>
                <w:szCs w:val="22"/>
                <w:lang w:val="es-EC" w:eastAsia="en-US"/>
              </w:rPr>
              <w:t xml:space="preserve">  Garantizar los derechos de la naturaleza y promover la sostenibilidad ambiental, territorial y global.</w:t>
            </w:r>
          </w:p>
          <w:p w:rsidR="0029615F" w:rsidRPr="00257BDF" w:rsidRDefault="0029615F" w:rsidP="00257BDF">
            <w:pPr>
              <w:autoSpaceDE w:val="0"/>
              <w:autoSpaceDN w:val="0"/>
              <w:adjustRightInd w:val="0"/>
              <w:jc w:val="both"/>
              <w:rPr>
                <w:rFonts w:ascii="Arial" w:eastAsia="UtopiaStd-Regular" w:hAnsi="Arial" w:cs="Arial"/>
                <w:lang w:val="es-EC" w:eastAsia="en-US"/>
              </w:rPr>
            </w:pPr>
          </w:p>
          <w:p w:rsidR="00DF71BB" w:rsidRPr="00257BDF" w:rsidRDefault="00DF71BB" w:rsidP="00257BDF">
            <w:pPr>
              <w:autoSpaceDE w:val="0"/>
              <w:autoSpaceDN w:val="0"/>
              <w:adjustRightInd w:val="0"/>
              <w:jc w:val="both"/>
              <w:rPr>
                <w:rFonts w:ascii="Arial" w:eastAsia="UtopiaStd-Regular" w:hAnsi="Arial" w:cs="Arial"/>
                <w:lang w:val="es-EC" w:eastAsia="en-US"/>
              </w:rPr>
            </w:pPr>
            <w:r w:rsidRPr="00257BDF">
              <w:rPr>
                <w:rFonts w:ascii="Arial" w:eastAsia="UtopiaStd-Regular" w:hAnsi="Arial" w:cs="Arial"/>
                <w:b/>
                <w:sz w:val="22"/>
                <w:szCs w:val="22"/>
                <w:lang w:val="es-EC" w:eastAsia="en-US"/>
              </w:rPr>
              <w:t>Política 7.6-</w:t>
            </w:r>
            <w:r w:rsidRPr="00257BDF">
              <w:rPr>
                <w:rFonts w:ascii="Arial" w:eastAsia="UtopiaStd-Regular" w:hAnsi="Arial" w:cs="Arial"/>
                <w:sz w:val="22"/>
                <w:szCs w:val="22"/>
                <w:lang w:val="es-EC" w:eastAsia="en-US"/>
              </w:rPr>
              <w:t xml:space="preserve"> Gestionar de manera sustentable y participativa el patrimonio hídrico con enfoque de cuencas y caudales ecológicos para asegurar el derecho humano al agua.</w:t>
            </w:r>
          </w:p>
          <w:p w:rsidR="00DF71BB" w:rsidRPr="00257BDF" w:rsidRDefault="00DF71BB" w:rsidP="00257BDF">
            <w:pPr>
              <w:autoSpaceDE w:val="0"/>
              <w:autoSpaceDN w:val="0"/>
              <w:adjustRightInd w:val="0"/>
              <w:jc w:val="both"/>
              <w:rPr>
                <w:rFonts w:ascii="Arial" w:eastAsia="UtopiaStd-Regular" w:hAnsi="Arial" w:cs="Arial"/>
                <w:lang w:val="es-EC" w:eastAsia="en-US"/>
              </w:rPr>
            </w:pPr>
          </w:p>
          <w:p w:rsidR="00DF71BB" w:rsidRPr="00257BDF" w:rsidRDefault="00DF71BB" w:rsidP="00257BDF">
            <w:pPr>
              <w:autoSpaceDE w:val="0"/>
              <w:autoSpaceDN w:val="0"/>
              <w:adjustRightInd w:val="0"/>
              <w:jc w:val="both"/>
              <w:rPr>
                <w:rFonts w:ascii="Arial" w:eastAsia="UtopiaStd-Regular" w:hAnsi="Arial" w:cs="Arial"/>
                <w:lang w:val="es-EC" w:eastAsia="en-US"/>
              </w:rPr>
            </w:pPr>
            <w:r w:rsidRPr="00257BDF">
              <w:rPr>
                <w:rFonts w:ascii="Arial" w:eastAsia="UtopiaStd-Regular" w:hAnsi="Arial" w:cs="Arial"/>
                <w:sz w:val="22"/>
                <w:szCs w:val="22"/>
                <w:lang w:val="es-EC" w:eastAsia="en-US"/>
              </w:rPr>
              <w:t>Literal g.- Establecer un registro de descargas de aguas residuales por sectores, en afluentes, para regular, controlar  y sancionar la contaminación del recurso hídrico, así como desarrollar acciones específicas para su tratamiento y reposición de agua de calidad.</w:t>
            </w:r>
          </w:p>
          <w:p w:rsidR="00DF71BB" w:rsidRPr="00257BDF" w:rsidRDefault="00DF71BB" w:rsidP="00257BDF">
            <w:pPr>
              <w:autoSpaceDE w:val="0"/>
              <w:autoSpaceDN w:val="0"/>
              <w:adjustRightInd w:val="0"/>
              <w:jc w:val="both"/>
              <w:rPr>
                <w:rFonts w:ascii="Arial" w:eastAsia="UtopiaStd-Regular" w:hAnsi="Arial" w:cs="Arial"/>
                <w:lang w:val="es-EC" w:eastAsia="en-US"/>
              </w:rPr>
            </w:pPr>
          </w:p>
          <w:p w:rsidR="00DF71BB" w:rsidRPr="00257BDF" w:rsidRDefault="00DF71BB" w:rsidP="00257BDF">
            <w:pPr>
              <w:autoSpaceDE w:val="0"/>
              <w:autoSpaceDN w:val="0"/>
              <w:adjustRightInd w:val="0"/>
              <w:jc w:val="both"/>
              <w:rPr>
                <w:rFonts w:ascii="Arial" w:eastAsia="UtopiaStd-Regular" w:hAnsi="Arial" w:cs="Arial"/>
                <w:lang w:val="es-EC" w:eastAsia="en-US"/>
              </w:rPr>
            </w:pPr>
            <w:r w:rsidRPr="00257BDF">
              <w:rPr>
                <w:rFonts w:ascii="Arial" w:eastAsia="UtopiaStd-Regular" w:hAnsi="Arial" w:cs="Arial"/>
                <w:b/>
                <w:sz w:val="22"/>
                <w:szCs w:val="22"/>
                <w:lang w:val="es-EC" w:eastAsia="en-US"/>
              </w:rPr>
              <w:t xml:space="preserve">Política 7.8.- </w:t>
            </w:r>
            <w:r w:rsidRPr="00257BDF">
              <w:rPr>
                <w:rFonts w:ascii="Arial" w:eastAsia="UtopiaStd-Regular" w:hAnsi="Arial" w:cs="Arial"/>
                <w:sz w:val="22"/>
                <w:szCs w:val="22"/>
                <w:lang w:val="es-EC" w:eastAsia="en-US"/>
              </w:rPr>
              <w:t>Prevenir, controlar y mitigar la contaminación ambiental en los  procesos de extracción, producción, consumo y pos consumo.</w:t>
            </w:r>
          </w:p>
          <w:p w:rsidR="00DF71BB" w:rsidRPr="00257BDF" w:rsidRDefault="00DF71BB" w:rsidP="00257BDF">
            <w:pPr>
              <w:autoSpaceDE w:val="0"/>
              <w:autoSpaceDN w:val="0"/>
              <w:adjustRightInd w:val="0"/>
              <w:jc w:val="both"/>
              <w:rPr>
                <w:rFonts w:ascii="Arial" w:eastAsia="UtopiaStd-Regular" w:hAnsi="Arial" w:cs="Arial"/>
                <w:lang w:val="es-EC" w:eastAsia="en-US"/>
              </w:rPr>
            </w:pPr>
          </w:p>
          <w:p w:rsidR="00DF71BB" w:rsidRPr="00257BDF" w:rsidRDefault="00DF71BB" w:rsidP="00257BDF">
            <w:pPr>
              <w:autoSpaceDE w:val="0"/>
              <w:autoSpaceDN w:val="0"/>
              <w:adjustRightInd w:val="0"/>
              <w:jc w:val="both"/>
              <w:rPr>
                <w:rFonts w:ascii="Arial" w:eastAsia="UtopiaStd-Regular" w:hAnsi="Arial" w:cs="Arial"/>
                <w:lang w:val="es-EC" w:eastAsia="en-US"/>
              </w:rPr>
            </w:pPr>
            <w:r w:rsidRPr="00257BDF">
              <w:rPr>
                <w:rFonts w:ascii="Arial" w:eastAsia="UtopiaStd-Regular" w:hAnsi="Arial" w:cs="Arial"/>
                <w:sz w:val="22"/>
                <w:szCs w:val="22"/>
                <w:lang w:val="es-EC" w:eastAsia="en-US"/>
              </w:rPr>
              <w:t xml:space="preserve">Literal k.- Fortalecer los mecanismos  y las capacidades institucionales nacionales y locales para prevenir y controlar la contaminación del aire, suelo y agua, así como para garantizar la reparación integral de los daños y pasivos socio ambientales que se generen. </w:t>
            </w:r>
          </w:p>
          <w:p w:rsidR="00DF71BB" w:rsidRPr="00257BDF" w:rsidRDefault="00DF71BB" w:rsidP="00257BDF">
            <w:pPr>
              <w:autoSpaceDE w:val="0"/>
              <w:autoSpaceDN w:val="0"/>
              <w:adjustRightInd w:val="0"/>
              <w:jc w:val="both"/>
              <w:rPr>
                <w:rFonts w:ascii="Arial" w:eastAsia="UtopiaStd-Regular" w:hAnsi="Arial" w:cs="Arial"/>
                <w:lang w:val="es-EC" w:eastAsia="en-US"/>
              </w:rPr>
            </w:pPr>
          </w:p>
          <w:p w:rsidR="00D84F85" w:rsidRDefault="00DF71BB" w:rsidP="00E0468F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eastAsia="UtopiaStd-Regular" w:hAnsi="Arial" w:cs="Arial"/>
                <w:lang w:val="es-EC" w:eastAsia="en-US"/>
              </w:rPr>
            </w:pPr>
            <w:r w:rsidRPr="00257BDF">
              <w:rPr>
                <w:rFonts w:ascii="Arial" w:eastAsia="UtopiaStd-Regular" w:hAnsi="Arial" w:cs="Arial"/>
                <w:sz w:val="22"/>
                <w:szCs w:val="22"/>
                <w:lang w:val="es-EC" w:eastAsia="en-US"/>
              </w:rPr>
              <w:t>Literal m.- Reforzar e incentivar el tratamiento de aguas residuales de uso doméstico, industrial, minero y agrícolas, a fin de disminuir la contaminación en los sitios de descarga y de cumplir con las normas, regulaciones y estándares de calidad.</w:t>
            </w:r>
          </w:p>
          <w:p w:rsidR="00E0468F" w:rsidRPr="00AE2F58" w:rsidRDefault="00E0468F" w:rsidP="00E0468F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Arial" w:hAnsi="Arial" w:cs="Arial"/>
                <w:b/>
                <w:i/>
                <w:color w:val="000000"/>
              </w:rPr>
            </w:pPr>
            <w:r w:rsidRPr="00AE2F58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Objetivos de Desarrollo Sostenible</w:t>
            </w:r>
          </w:p>
          <w:p w:rsidR="00E0468F" w:rsidRPr="00AE2F58" w:rsidRDefault="00E0468F" w:rsidP="00E0468F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hAnsi="Arial" w:cs="Arial"/>
                <w:bCs/>
                <w:shd w:val="clear" w:color="auto" w:fill="FFFFFF"/>
              </w:rPr>
            </w:pPr>
            <w:r w:rsidRPr="00AE2F58">
              <w:rPr>
                <w:rFonts w:ascii="Arial" w:hAnsi="Arial" w:cs="Arial"/>
                <w:color w:val="000000"/>
                <w:sz w:val="22"/>
                <w:szCs w:val="22"/>
              </w:rPr>
              <w:t xml:space="preserve">Objetivo 6.- Agua Limpia y Saneamiento: </w:t>
            </w:r>
            <w:r w:rsidRPr="00AE2F58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Garantizar la disponibilidad de</w:t>
            </w:r>
            <w:r w:rsidRPr="00AE2F58">
              <w:rPr>
                <w:rStyle w:val="apple-converted-space"/>
                <w:rFonts w:ascii="Arial" w:hAnsi="Arial" w:cs="Arial"/>
                <w:sz w:val="22"/>
                <w:szCs w:val="22"/>
                <w:shd w:val="clear" w:color="auto" w:fill="FFFFFF"/>
              </w:rPr>
              <w:t> </w:t>
            </w:r>
            <w:r w:rsidRPr="00E0468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agu</w:t>
            </w:r>
            <w:bookmarkStart w:id="0" w:name="_GoBack"/>
            <w:bookmarkEnd w:id="0"/>
            <w:r w:rsidRPr="00E0468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</w:t>
            </w:r>
            <w:r w:rsidRPr="00AE2F58">
              <w:rPr>
                <w:rStyle w:val="apple-converted-space"/>
                <w:rFonts w:ascii="Arial" w:hAnsi="Arial" w:cs="Arial"/>
                <w:sz w:val="22"/>
                <w:szCs w:val="22"/>
                <w:shd w:val="clear" w:color="auto" w:fill="FFFFFF"/>
              </w:rPr>
              <w:t> </w:t>
            </w:r>
            <w:r w:rsidRPr="00AE2F58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y su gestión sostenible y el saneamiento para todos.</w:t>
            </w:r>
          </w:p>
          <w:p w:rsidR="00E0468F" w:rsidRPr="00AE2F58" w:rsidRDefault="00E0468F" w:rsidP="00E0468F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24"/>
              <w:jc w:val="both"/>
              <w:rPr>
                <w:rFonts w:ascii="Arial" w:eastAsia="Times New Roman" w:hAnsi="Arial" w:cs="Arial"/>
                <w:lang w:val="es-EC" w:eastAsia="es-EC"/>
              </w:rPr>
            </w:pPr>
            <w:r w:rsidRPr="00AE2F58">
              <w:rPr>
                <w:rFonts w:ascii="Arial" w:eastAsia="Times New Roman" w:hAnsi="Arial" w:cs="Arial"/>
                <w:sz w:val="22"/>
                <w:szCs w:val="22"/>
                <w:lang w:val="es-EC" w:eastAsia="es-EC"/>
              </w:rPr>
              <w:t xml:space="preserve">Para 2030, poner en práctica la gestión integrada de los recursos hídricos a todos los niveles, incluso mediante la cooperación transfronteriza, según </w:t>
            </w:r>
            <w:r w:rsidRPr="00AE2F58">
              <w:rPr>
                <w:rFonts w:ascii="Arial" w:eastAsia="Times New Roman" w:hAnsi="Arial" w:cs="Arial"/>
                <w:sz w:val="22"/>
                <w:szCs w:val="22"/>
                <w:lang w:val="es-EC" w:eastAsia="es-EC"/>
              </w:rPr>
              <w:lastRenderedPageBreak/>
              <w:t>proceda</w:t>
            </w:r>
          </w:p>
          <w:p w:rsidR="00E0468F" w:rsidRPr="00E22E18" w:rsidRDefault="00E0468F" w:rsidP="00E0468F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240"/>
              <w:jc w:val="both"/>
              <w:rPr>
                <w:rFonts w:ascii="Arial" w:eastAsia="UtopiaStd-Regular" w:hAnsi="Arial" w:cs="Arial"/>
                <w:lang w:val="es-EC" w:eastAsia="en-US"/>
              </w:rPr>
            </w:pPr>
            <w:r w:rsidRPr="00FE36D4">
              <w:rPr>
                <w:rFonts w:ascii="Arial" w:eastAsia="Times New Roman" w:hAnsi="Arial" w:cs="Arial"/>
                <w:sz w:val="22"/>
                <w:szCs w:val="22"/>
                <w:lang w:val="es-EC" w:eastAsia="es-EC"/>
              </w:rPr>
              <w:t>Para 2030, aumentar sustancialmente la utilización eficiente de los recursos hídricos en todos los sectores y asegurar la sostenibilidad de la extracción y el abastecimiento de agua dulce para hacer frente a la escasez de agua y reducir sustancialmente el número de personas que sufren de escasez de agua</w:t>
            </w:r>
            <w:r>
              <w:rPr>
                <w:rFonts w:ascii="Arial" w:eastAsia="Times New Roman" w:hAnsi="Arial" w:cs="Arial"/>
                <w:sz w:val="22"/>
                <w:szCs w:val="22"/>
                <w:lang w:val="es-EC" w:eastAsia="es-EC"/>
              </w:rPr>
              <w:t>.</w:t>
            </w:r>
          </w:p>
          <w:p w:rsidR="00E0468F" w:rsidRPr="00782FD2" w:rsidRDefault="00E0468F" w:rsidP="00E0468F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eastAsiaTheme="minorHAnsi" w:hAnsi="Arial" w:cs="Arial"/>
                <w:lang w:val="es-EC" w:eastAsia="en-US"/>
              </w:rPr>
            </w:pPr>
            <w:r w:rsidRPr="00782FD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val="es-EC" w:eastAsia="en-US"/>
              </w:rPr>
              <w:t>Código  Orgánico  de Organización</w:t>
            </w:r>
            <w:r w:rsidRPr="00782FD2">
              <w:rPr>
                <w:rFonts w:ascii="Arial" w:eastAsiaTheme="minorHAnsi" w:hAnsi="Arial" w:cs="Arial"/>
                <w:sz w:val="22"/>
                <w:szCs w:val="22"/>
                <w:lang w:val="es-EC" w:eastAsia="en-US"/>
              </w:rPr>
              <w:t xml:space="preserve"> </w:t>
            </w:r>
            <w:r w:rsidRPr="00782FD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val="es-EC" w:eastAsia="en-US"/>
              </w:rPr>
              <w:t>Territorial, Autonomía  y  Descentralización 2012</w:t>
            </w:r>
          </w:p>
          <w:p w:rsidR="00E0468F" w:rsidRPr="00257BDF" w:rsidRDefault="00E0468F" w:rsidP="00E0468F">
            <w:pPr>
              <w:autoSpaceDE w:val="0"/>
              <w:autoSpaceDN w:val="0"/>
              <w:adjustRightInd w:val="0"/>
              <w:jc w:val="both"/>
              <w:rPr>
                <w:rFonts w:ascii="Arial" w:eastAsia="UtopiaStd-Regular" w:hAnsi="Arial" w:cs="Arial"/>
                <w:lang w:val="es-EC" w:eastAsia="en-US"/>
              </w:rPr>
            </w:pPr>
            <w:r w:rsidRPr="00782FD2">
              <w:rPr>
                <w:rFonts w:ascii="Arial" w:eastAsiaTheme="minorHAnsi" w:hAnsi="Arial" w:cs="Arial"/>
                <w:color w:val="000000"/>
                <w:sz w:val="22"/>
                <w:szCs w:val="22"/>
                <w:lang w:val="es-EC" w:eastAsia="en-US"/>
              </w:rPr>
              <w:t>Sección Primera. Gestión Directa Artículos No. 276 a 293</w:t>
            </w:r>
          </w:p>
        </w:tc>
      </w:tr>
      <w:tr w:rsidR="00D92C97" w:rsidRPr="00630720" w:rsidTr="006A48CB">
        <w:trPr>
          <w:trHeight w:val="982"/>
          <w:tblCellSpacing w:w="20" w:type="dxa"/>
        </w:trPr>
        <w:tc>
          <w:tcPr>
            <w:tcW w:w="22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257BDF" w:rsidRDefault="00112102" w:rsidP="00257BDF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257BDF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lastRenderedPageBreak/>
              <w:t>REFERENCIAS BIBLIOGRÁFICAS DE LA CONSTRUCCIÓN DEL INDICADOR</w:t>
            </w:r>
          </w:p>
        </w:tc>
        <w:tc>
          <w:tcPr>
            <w:tcW w:w="271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468F" w:rsidRPr="008A40FF" w:rsidRDefault="00E0468F" w:rsidP="00E0468F">
            <w:pPr>
              <w:jc w:val="both"/>
              <w:rPr>
                <w:rFonts w:ascii="Arial" w:hAnsi="Arial" w:cs="Arial"/>
                <w:b/>
                <w:bCs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C"/>
              </w:rPr>
              <w:t xml:space="preserve">Código  Orgánico  de Organización  Territorial, Autonomía  y  Descentralización 2012 </w:t>
            </w:r>
          </w:p>
          <w:p w:rsidR="00E0468F" w:rsidRPr="008A40FF" w:rsidRDefault="00E0468F" w:rsidP="00E0468F">
            <w:pPr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Sección Primera. </w:t>
            </w:r>
          </w:p>
          <w:p w:rsidR="00E0468F" w:rsidRPr="008A40FF" w:rsidRDefault="00E0468F" w:rsidP="00E0468F">
            <w:pPr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Gestión Directa </w:t>
            </w:r>
          </w:p>
          <w:p w:rsidR="00E0468F" w:rsidRPr="008A40FF" w:rsidRDefault="00E0468F" w:rsidP="00E0468F">
            <w:pPr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Artículos No. 276 a 293  </w:t>
            </w:r>
          </w:p>
          <w:p w:rsidR="00E0468F" w:rsidRPr="008A40FF" w:rsidRDefault="00E0468F" w:rsidP="00E0468F">
            <w:pPr>
              <w:jc w:val="both"/>
              <w:rPr>
                <w:rFonts w:ascii="Arial" w:hAnsi="Arial" w:cs="Arial"/>
                <w:color w:val="000000"/>
                <w:lang w:val="es-EC"/>
              </w:rPr>
            </w:pPr>
          </w:p>
          <w:p w:rsidR="00E0468F" w:rsidRPr="008A40FF" w:rsidRDefault="00E0468F" w:rsidP="00E0468F">
            <w:pPr>
              <w:spacing w:after="240"/>
              <w:jc w:val="both"/>
              <w:rPr>
                <w:rFonts w:ascii="Arial" w:hAnsi="Arial" w:cs="Arial"/>
                <w:color w:val="000000"/>
                <w:lang w:val="es-EC"/>
              </w:rPr>
            </w:pPr>
            <w:r w:rsidRPr="008A40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C"/>
              </w:rPr>
              <w:t xml:space="preserve">Plan Nacional del Buen Vivir 2013-2017 </w:t>
            </w:r>
            <w:r w:rsidRPr="008A40FF">
              <w:rPr>
                <w:rFonts w:ascii="Arial" w:hAnsi="Arial" w:cs="Arial"/>
                <w:color w:val="000000"/>
                <w:sz w:val="22"/>
                <w:szCs w:val="22"/>
                <w:lang w:val="es-EC"/>
              </w:rPr>
              <w:t xml:space="preserve"> </w:t>
            </w:r>
          </w:p>
          <w:p w:rsidR="00BD761E" w:rsidRPr="00E0468F" w:rsidRDefault="00E0468F" w:rsidP="00E0468F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="UtopiaStd-Regular" w:hAnsi="Arial" w:cs="Arial"/>
                <w:lang w:val="es-EC"/>
              </w:rPr>
            </w:pPr>
            <w:r w:rsidRPr="00E0468F">
              <w:rPr>
                <w:rFonts w:ascii="Arial" w:hAnsi="Arial" w:cs="Arial"/>
                <w:b/>
                <w:color w:val="000000"/>
                <w:lang w:val="es-EC"/>
              </w:rPr>
              <w:t>Objetivos de Desarrollo Sostenible, Agenda 2030.</w:t>
            </w:r>
          </w:p>
        </w:tc>
      </w:tr>
      <w:tr w:rsidR="00D92C97" w:rsidRPr="00630720" w:rsidTr="006A48CB">
        <w:trPr>
          <w:trHeight w:val="799"/>
          <w:tblCellSpacing w:w="20" w:type="dxa"/>
        </w:trPr>
        <w:tc>
          <w:tcPr>
            <w:tcW w:w="22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257BDF" w:rsidRDefault="00112102" w:rsidP="00257BDF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257BDF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FECHA DE ELABORACIÓN DE LA FICHA METODOLÓGICA</w:t>
            </w:r>
          </w:p>
        </w:tc>
        <w:tc>
          <w:tcPr>
            <w:tcW w:w="271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257BDF" w:rsidRDefault="002701BC" w:rsidP="00257BDF">
            <w:pPr>
              <w:rPr>
                <w:rFonts w:ascii="Arial" w:eastAsiaTheme="minorEastAsia" w:hAnsi="Arial" w:cs="Arial"/>
                <w:lang w:val="es-EC" w:eastAsia="es-EC"/>
              </w:rPr>
            </w:pPr>
            <w:r w:rsidRPr="00257BDF">
              <w:rPr>
                <w:rFonts w:ascii="Arial" w:eastAsia="Times New Roman" w:hAnsi="Arial" w:cs="Arial"/>
                <w:color w:val="000000"/>
                <w:sz w:val="22"/>
                <w:szCs w:val="22"/>
                <w:lang w:val="es-EC"/>
              </w:rPr>
              <w:t>05</w:t>
            </w:r>
            <w:r w:rsidR="00044EA9" w:rsidRPr="00257BDF">
              <w:rPr>
                <w:rFonts w:ascii="Arial" w:eastAsia="Times New Roman" w:hAnsi="Arial" w:cs="Arial"/>
                <w:color w:val="000000"/>
                <w:sz w:val="22"/>
                <w:szCs w:val="22"/>
                <w:lang w:val="es-EC"/>
              </w:rPr>
              <w:t>/</w:t>
            </w:r>
            <w:r w:rsidR="00A1749C" w:rsidRPr="00257BDF">
              <w:rPr>
                <w:rFonts w:ascii="Arial" w:eastAsia="Times New Roman" w:hAnsi="Arial" w:cs="Arial"/>
                <w:color w:val="000000"/>
                <w:sz w:val="22"/>
                <w:szCs w:val="22"/>
                <w:lang w:val="es-EC"/>
              </w:rPr>
              <w:t>0</w:t>
            </w:r>
            <w:r w:rsidRPr="00257BDF">
              <w:rPr>
                <w:rFonts w:ascii="Arial" w:eastAsia="Times New Roman" w:hAnsi="Arial" w:cs="Arial"/>
                <w:color w:val="000000"/>
                <w:sz w:val="22"/>
                <w:szCs w:val="22"/>
                <w:lang w:val="es-EC"/>
              </w:rPr>
              <w:t>9</w:t>
            </w:r>
            <w:r w:rsidR="00044EA9" w:rsidRPr="00257BDF">
              <w:rPr>
                <w:rFonts w:ascii="Arial" w:eastAsia="Times New Roman" w:hAnsi="Arial" w:cs="Arial"/>
                <w:color w:val="000000"/>
                <w:sz w:val="22"/>
                <w:szCs w:val="22"/>
                <w:lang w:val="es-EC"/>
              </w:rPr>
              <w:t>/201</w:t>
            </w:r>
            <w:r w:rsidR="00A1749C" w:rsidRPr="00257BDF">
              <w:rPr>
                <w:rFonts w:ascii="Arial" w:eastAsia="Times New Roman" w:hAnsi="Arial" w:cs="Arial"/>
                <w:color w:val="000000"/>
                <w:sz w:val="22"/>
                <w:szCs w:val="22"/>
                <w:lang w:val="es-EC"/>
              </w:rPr>
              <w:t>6</w:t>
            </w:r>
          </w:p>
        </w:tc>
      </w:tr>
      <w:tr w:rsidR="00D92C97" w:rsidRPr="00630720" w:rsidTr="006A48CB">
        <w:trPr>
          <w:trHeight w:val="781"/>
          <w:tblCellSpacing w:w="20" w:type="dxa"/>
        </w:trPr>
        <w:tc>
          <w:tcPr>
            <w:tcW w:w="22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112102" w:rsidRPr="00257BDF" w:rsidRDefault="00112102" w:rsidP="00257BDF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257BDF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FECHA DE LA ÚLTIMA ACTUALIZACIÓN DE LA FICHA</w:t>
            </w:r>
          </w:p>
        </w:tc>
        <w:tc>
          <w:tcPr>
            <w:tcW w:w="271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102" w:rsidRPr="00257BDF" w:rsidRDefault="00024E47" w:rsidP="00257BDF">
            <w:pPr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257BDF">
              <w:rPr>
                <w:rFonts w:ascii="Arial" w:eastAsia="Times New Roman" w:hAnsi="Arial" w:cs="Arial"/>
                <w:color w:val="000000"/>
                <w:sz w:val="22"/>
                <w:szCs w:val="22"/>
                <w:lang w:val="es-EC"/>
              </w:rPr>
              <w:t>29</w:t>
            </w:r>
            <w:r w:rsidR="00655B8C" w:rsidRPr="00257BDF">
              <w:rPr>
                <w:rFonts w:ascii="Arial" w:eastAsia="Times New Roman" w:hAnsi="Arial" w:cs="Arial"/>
                <w:color w:val="000000"/>
                <w:sz w:val="22"/>
                <w:szCs w:val="22"/>
                <w:lang w:val="es-EC"/>
              </w:rPr>
              <w:t>/</w:t>
            </w:r>
            <w:r w:rsidR="00A1749C" w:rsidRPr="00257BDF">
              <w:rPr>
                <w:rFonts w:ascii="Arial" w:eastAsia="Times New Roman" w:hAnsi="Arial" w:cs="Arial"/>
                <w:color w:val="000000"/>
                <w:sz w:val="22"/>
                <w:szCs w:val="22"/>
                <w:lang w:val="es-EC"/>
              </w:rPr>
              <w:t>0</w:t>
            </w:r>
            <w:r w:rsidR="002701BC" w:rsidRPr="00257BDF">
              <w:rPr>
                <w:rFonts w:ascii="Arial" w:eastAsia="Times New Roman" w:hAnsi="Arial" w:cs="Arial"/>
                <w:color w:val="000000"/>
                <w:sz w:val="22"/>
                <w:szCs w:val="22"/>
                <w:lang w:val="es-EC"/>
              </w:rPr>
              <w:t>9</w:t>
            </w:r>
            <w:r w:rsidR="00044EA9" w:rsidRPr="00257BDF">
              <w:rPr>
                <w:rFonts w:ascii="Arial" w:eastAsia="Times New Roman" w:hAnsi="Arial" w:cs="Arial"/>
                <w:color w:val="000000"/>
                <w:sz w:val="22"/>
                <w:szCs w:val="22"/>
                <w:lang w:val="es-EC"/>
              </w:rPr>
              <w:t>/201</w:t>
            </w:r>
            <w:r w:rsidR="00A1749C" w:rsidRPr="00257BDF">
              <w:rPr>
                <w:rFonts w:ascii="Arial" w:eastAsia="Times New Roman" w:hAnsi="Arial" w:cs="Arial"/>
                <w:color w:val="000000"/>
                <w:sz w:val="22"/>
                <w:szCs w:val="22"/>
                <w:lang w:val="es-EC"/>
              </w:rPr>
              <w:t>6</w:t>
            </w:r>
          </w:p>
        </w:tc>
      </w:tr>
      <w:tr w:rsidR="006A48CB" w:rsidRPr="00630720" w:rsidTr="006A48CB">
        <w:trPr>
          <w:trHeight w:val="617"/>
          <w:tblCellSpacing w:w="20" w:type="dxa"/>
        </w:trPr>
        <w:tc>
          <w:tcPr>
            <w:tcW w:w="22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6A48CB" w:rsidRPr="00257BDF" w:rsidRDefault="006A48CB" w:rsidP="00257BDF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257BDF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CLASIFICADOR SECTORIAL</w:t>
            </w:r>
          </w:p>
        </w:tc>
        <w:tc>
          <w:tcPr>
            <w:tcW w:w="1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48CB" w:rsidRPr="00257BDF" w:rsidRDefault="006A48CB" w:rsidP="00257BDF">
            <w:pPr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257BDF">
              <w:rPr>
                <w:rFonts w:ascii="Arial" w:eastAsia="Times New Roman" w:hAnsi="Arial" w:cs="Arial"/>
                <w:color w:val="000000"/>
                <w:sz w:val="22"/>
                <w:szCs w:val="22"/>
                <w:lang w:val="es-EC"/>
              </w:rPr>
              <w:t>Ambiente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48CB" w:rsidRPr="00257BDF" w:rsidRDefault="006A48CB" w:rsidP="00257BDF">
            <w:pPr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257BDF">
              <w:rPr>
                <w:rFonts w:ascii="Arial" w:eastAsia="Times New Roman" w:hAnsi="Arial" w:cs="Arial"/>
                <w:color w:val="000000"/>
                <w:sz w:val="22"/>
                <w:szCs w:val="22"/>
                <w:lang w:val="es-EC"/>
              </w:rPr>
              <w:t>02</w:t>
            </w:r>
          </w:p>
        </w:tc>
      </w:tr>
      <w:tr w:rsidR="006A48CB" w:rsidRPr="00630720" w:rsidTr="006A48CB">
        <w:trPr>
          <w:trHeight w:val="414"/>
          <w:tblCellSpacing w:w="20" w:type="dxa"/>
        </w:trPr>
        <w:tc>
          <w:tcPr>
            <w:tcW w:w="22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  <w:hideMark/>
          </w:tcPr>
          <w:p w:rsidR="006A48CB" w:rsidRPr="00257BDF" w:rsidRDefault="006A48CB" w:rsidP="00257BDF">
            <w:pPr>
              <w:rPr>
                <w:rFonts w:ascii="Arial" w:eastAsia="Times New Roman" w:hAnsi="Arial" w:cs="Arial"/>
                <w:b/>
                <w:bCs/>
                <w:lang w:val="es-EC"/>
              </w:rPr>
            </w:pPr>
            <w:r w:rsidRPr="00257BDF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C"/>
              </w:rPr>
              <w:t>ELABORADO POR</w:t>
            </w:r>
          </w:p>
        </w:tc>
        <w:tc>
          <w:tcPr>
            <w:tcW w:w="271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48CB" w:rsidRPr="00257BDF" w:rsidRDefault="006A48CB" w:rsidP="00257BDF">
            <w:pPr>
              <w:jc w:val="both"/>
              <w:rPr>
                <w:rFonts w:ascii="Arial" w:eastAsia="Times New Roman" w:hAnsi="Arial" w:cs="Arial"/>
                <w:color w:val="000000"/>
                <w:lang w:val="es-EC"/>
              </w:rPr>
            </w:pPr>
            <w:r w:rsidRPr="00257BDF">
              <w:rPr>
                <w:rFonts w:ascii="Arial" w:eastAsia="Times New Roman" w:hAnsi="Arial" w:cs="Arial"/>
                <w:color w:val="000000"/>
                <w:sz w:val="22"/>
                <w:szCs w:val="22"/>
                <w:lang w:val="es-EC"/>
              </w:rPr>
              <w:t>Dirección de Estadísticas Agropecuarias y Ambientales - Instituto Nacional de Estadística y Censos (INEC).</w:t>
            </w:r>
          </w:p>
        </w:tc>
      </w:tr>
    </w:tbl>
    <w:p w:rsidR="005D5A90" w:rsidRPr="00630720" w:rsidRDefault="00D81170" w:rsidP="00630720">
      <w:pPr>
        <w:spacing w:line="360" w:lineRule="auto"/>
        <w:rPr>
          <w:rFonts w:ascii="Arial" w:hAnsi="Arial" w:cs="Arial"/>
          <w:sz w:val="22"/>
          <w:szCs w:val="22"/>
        </w:rPr>
      </w:pPr>
    </w:p>
    <w:p w:rsidR="002A11BB" w:rsidRPr="00630720" w:rsidRDefault="002A11BB" w:rsidP="00630720">
      <w:pPr>
        <w:spacing w:line="360" w:lineRule="auto"/>
        <w:rPr>
          <w:rFonts w:ascii="Arial" w:hAnsi="Arial" w:cs="Arial"/>
          <w:sz w:val="22"/>
          <w:szCs w:val="22"/>
        </w:rPr>
      </w:pPr>
    </w:p>
    <w:p w:rsidR="008A686A" w:rsidRPr="00630720" w:rsidRDefault="008A686A" w:rsidP="00630720">
      <w:pPr>
        <w:spacing w:line="360" w:lineRule="auto"/>
        <w:rPr>
          <w:rFonts w:ascii="Arial" w:hAnsi="Arial" w:cs="Arial"/>
          <w:sz w:val="22"/>
          <w:szCs w:val="22"/>
        </w:rPr>
      </w:pPr>
    </w:p>
    <w:p w:rsidR="008A686A" w:rsidRPr="00630720" w:rsidRDefault="008A686A" w:rsidP="00630720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W w:w="9600" w:type="dxa"/>
        <w:jc w:val="center"/>
        <w:tblCellSpacing w:w="22" w:type="dxa"/>
        <w:tblInd w:w="504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1"/>
        <w:gridCol w:w="5089"/>
      </w:tblGrid>
      <w:tr w:rsidR="007B695A" w:rsidRPr="00630720" w:rsidTr="007B695A">
        <w:trPr>
          <w:trHeight w:val="304"/>
          <w:tblCellSpacing w:w="22" w:type="dxa"/>
          <w:jc w:val="center"/>
        </w:trPr>
        <w:tc>
          <w:tcPr>
            <w:tcW w:w="9512" w:type="dxa"/>
            <w:gridSpan w:val="2"/>
            <w:tcBorders>
              <w:top w:val="threeDEmboss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695A" w:rsidRPr="00630720" w:rsidRDefault="007B695A" w:rsidP="0063072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es-EC"/>
              </w:rPr>
            </w:pPr>
            <w:r w:rsidRPr="00630720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>ANEXOS</w:t>
            </w:r>
          </w:p>
        </w:tc>
      </w:tr>
      <w:tr w:rsidR="007B695A" w:rsidRPr="00630720" w:rsidTr="007B695A">
        <w:trPr>
          <w:trHeight w:val="304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695A" w:rsidRPr="00630720" w:rsidRDefault="007B695A" w:rsidP="00630720">
            <w:pPr>
              <w:spacing w:line="360" w:lineRule="auto"/>
              <w:jc w:val="center"/>
              <w:rPr>
                <w:rFonts w:ascii="Arial" w:eastAsiaTheme="minorHAnsi" w:hAnsi="Arial" w:cs="Arial"/>
                <w:b/>
                <w:bCs/>
                <w:lang w:val="es-EC"/>
              </w:rPr>
            </w:pPr>
            <w:r w:rsidRPr="00630720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lastRenderedPageBreak/>
              <w:t>ANEXO 1: Algoritmo de cálculo del Indicador</w:t>
            </w:r>
          </w:p>
        </w:tc>
      </w:tr>
      <w:tr w:rsidR="007B695A" w:rsidRPr="00630720" w:rsidTr="007B695A">
        <w:trPr>
          <w:trHeight w:val="321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695A" w:rsidRPr="00630720" w:rsidRDefault="007B695A" w:rsidP="00630720">
            <w:pPr>
              <w:spacing w:line="360" w:lineRule="auto"/>
              <w:jc w:val="center"/>
              <w:rPr>
                <w:rFonts w:ascii="Arial" w:eastAsiaTheme="minorHAnsi" w:hAnsi="Arial" w:cs="Arial"/>
                <w:b/>
                <w:bCs/>
                <w:lang w:val="es-EC"/>
              </w:rPr>
            </w:pPr>
            <w:r w:rsidRPr="00630720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 xml:space="preserve">SINTAXIS </w:t>
            </w:r>
          </w:p>
        </w:tc>
      </w:tr>
      <w:tr w:rsidR="007B695A" w:rsidRPr="00630720" w:rsidTr="007B695A">
        <w:trPr>
          <w:trHeight w:val="492"/>
          <w:tblCellSpacing w:w="22" w:type="dxa"/>
          <w:jc w:val="center"/>
        </w:trPr>
        <w:tc>
          <w:tcPr>
            <w:tcW w:w="95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686A" w:rsidRPr="00630720" w:rsidRDefault="008A686A" w:rsidP="00630720">
            <w:pPr>
              <w:spacing w:line="360" w:lineRule="auto"/>
              <w:jc w:val="both"/>
              <w:rPr>
                <w:rFonts w:ascii="Arial" w:eastAsiaTheme="minorHAnsi" w:hAnsi="Arial" w:cs="Arial"/>
                <w:lang w:val="es-EC"/>
              </w:rPr>
            </w:pPr>
          </w:p>
          <w:p w:rsidR="007B695A" w:rsidRPr="00630720" w:rsidRDefault="007B695A" w:rsidP="00630720">
            <w:pPr>
              <w:spacing w:line="360" w:lineRule="auto"/>
              <w:jc w:val="both"/>
              <w:rPr>
                <w:rFonts w:ascii="Arial" w:eastAsiaTheme="minorHAnsi" w:hAnsi="Arial" w:cs="Arial"/>
                <w:lang w:val="es-EC"/>
              </w:rPr>
            </w:pPr>
          </w:p>
        </w:tc>
      </w:tr>
      <w:tr w:rsidR="007B695A" w:rsidRPr="00630720" w:rsidTr="007B695A">
        <w:trPr>
          <w:trHeight w:val="456"/>
          <w:tblCellSpacing w:w="22" w:type="dxa"/>
          <w:jc w:val="center"/>
        </w:trPr>
        <w:tc>
          <w:tcPr>
            <w:tcW w:w="4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695A" w:rsidRPr="00630720" w:rsidRDefault="007B695A" w:rsidP="00630720">
            <w:pPr>
              <w:spacing w:line="360" w:lineRule="auto"/>
              <w:jc w:val="both"/>
              <w:rPr>
                <w:rFonts w:ascii="Arial" w:eastAsiaTheme="minorHAnsi" w:hAnsi="Arial" w:cs="Arial"/>
                <w:b/>
                <w:bCs/>
                <w:lang w:val="es-EC"/>
              </w:rPr>
            </w:pPr>
            <w:r w:rsidRPr="00630720">
              <w:rPr>
                <w:rFonts w:ascii="Arial" w:hAnsi="Arial" w:cs="Arial"/>
                <w:b/>
                <w:bCs/>
                <w:sz w:val="22"/>
                <w:szCs w:val="22"/>
                <w:lang w:val="es-EC"/>
              </w:rPr>
              <w:t>AÑO DE REFERENCIA DE LA SINTAXIS</w:t>
            </w:r>
          </w:p>
        </w:tc>
        <w:tc>
          <w:tcPr>
            <w:tcW w:w="5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695A" w:rsidRPr="00630720" w:rsidRDefault="00257BDF" w:rsidP="00630720">
            <w:pPr>
              <w:spacing w:line="360" w:lineRule="auto"/>
              <w:jc w:val="both"/>
              <w:rPr>
                <w:rFonts w:ascii="Arial" w:eastAsiaTheme="minorHAnsi" w:hAnsi="Arial" w:cs="Arial"/>
                <w:lang w:val="es-EC"/>
              </w:rPr>
            </w:pPr>
            <w:r>
              <w:rPr>
                <w:rFonts w:ascii="Arial" w:eastAsiaTheme="minorHAnsi" w:hAnsi="Arial" w:cs="Arial"/>
                <w:lang w:val="es-EC"/>
              </w:rPr>
              <w:t>2015</w:t>
            </w:r>
          </w:p>
        </w:tc>
      </w:tr>
    </w:tbl>
    <w:p w:rsidR="007B695A" w:rsidRPr="00630720" w:rsidRDefault="007B695A" w:rsidP="00630720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7B695A" w:rsidRPr="00630720" w:rsidSect="00DC6C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9E0" w:rsidRDefault="004049E0" w:rsidP="00824626">
      <w:r>
        <w:separator/>
      </w:r>
    </w:p>
  </w:endnote>
  <w:endnote w:type="continuationSeparator" w:id="0">
    <w:p w:rsidR="004049E0" w:rsidRDefault="004049E0" w:rsidP="00824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UtopiaStd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9E0" w:rsidRDefault="004049E0" w:rsidP="00824626">
      <w:r>
        <w:separator/>
      </w:r>
    </w:p>
  </w:footnote>
  <w:footnote w:type="continuationSeparator" w:id="0">
    <w:p w:rsidR="004049E0" w:rsidRDefault="004049E0" w:rsidP="00824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11D59"/>
    <w:multiLevelType w:val="hybridMultilevel"/>
    <w:tmpl w:val="A2262AF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027A38"/>
    <w:multiLevelType w:val="hybridMultilevel"/>
    <w:tmpl w:val="34A4F66C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2D0EEB"/>
    <w:multiLevelType w:val="hybridMultilevel"/>
    <w:tmpl w:val="0C48A9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A61D69"/>
    <w:multiLevelType w:val="hybridMultilevel"/>
    <w:tmpl w:val="82CAE96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7D1E1C"/>
    <w:multiLevelType w:val="hybridMultilevel"/>
    <w:tmpl w:val="88720616"/>
    <w:lvl w:ilvl="0" w:tplc="B9F8CF72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1546BC"/>
    <w:multiLevelType w:val="hybridMultilevel"/>
    <w:tmpl w:val="DBBC3D9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0911"/>
    <w:rsid w:val="000053D4"/>
    <w:rsid w:val="00015B74"/>
    <w:rsid w:val="00020CA6"/>
    <w:rsid w:val="00024E47"/>
    <w:rsid w:val="00044EA9"/>
    <w:rsid w:val="00053307"/>
    <w:rsid w:val="000560DC"/>
    <w:rsid w:val="00056DAF"/>
    <w:rsid w:val="00063680"/>
    <w:rsid w:val="000701AD"/>
    <w:rsid w:val="000B4C0D"/>
    <w:rsid w:val="000D072C"/>
    <w:rsid w:val="000D68B0"/>
    <w:rsid w:val="000E4D51"/>
    <w:rsid w:val="000F2082"/>
    <w:rsid w:val="000F36A3"/>
    <w:rsid w:val="000F79EC"/>
    <w:rsid w:val="00103247"/>
    <w:rsid w:val="00112102"/>
    <w:rsid w:val="00114EDE"/>
    <w:rsid w:val="00117656"/>
    <w:rsid w:val="00125439"/>
    <w:rsid w:val="00146F03"/>
    <w:rsid w:val="001565EB"/>
    <w:rsid w:val="00161606"/>
    <w:rsid w:val="00181BB4"/>
    <w:rsid w:val="0019417D"/>
    <w:rsid w:val="001A5D42"/>
    <w:rsid w:val="001B0689"/>
    <w:rsid w:val="001B426C"/>
    <w:rsid w:val="001D25CE"/>
    <w:rsid w:val="001E1EB4"/>
    <w:rsid w:val="001F72E1"/>
    <w:rsid w:val="001F7BA8"/>
    <w:rsid w:val="002052CA"/>
    <w:rsid w:val="0022240C"/>
    <w:rsid w:val="00237790"/>
    <w:rsid w:val="00242F64"/>
    <w:rsid w:val="00245931"/>
    <w:rsid w:val="00252015"/>
    <w:rsid w:val="00257BDF"/>
    <w:rsid w:val="00263A69"/>
    <w:rsid w:val="002701BC"/>
    <w:rsid w:val="00276174"/>
    <w:rsid w:val="00286570"/>
    <w:rsid w:val="0029615F"/>
    <w:rsid w:val="002A11BB"/>
    <w:rsid w:val="002F3C7C"/>
    <w:rsid w:val="00313B1F"/>
    <w:rsid w:val="00316342"/>
    <w:rsid w:val="003171D1"/>
    <w:rsid w:val="00321705"/>
    <w:rsid w:val="00330195"/>
    <w:rsid w:val="003379D8"/>
    <w:rsid w:val="003557EE"/>
    <w:rsid w:val="00384A5A"/>
    <w:rsid w:val="00387A01"/>
    <w:rsid w:val="00387FE0"/>
    <w:rsid w:val="003B2B15"/>
    <w:rsid w:val="003B73D5"/>
    <w:rsid w:val="003C12B2"/>
    <w:rsid w:val="003E517F"/>
    <w:rsid w:val="003F2C3C"/>
    <w:rsid w:val="003F62EF"/>
    <w:rsid w:val="004049E0"/>
    <w:rsid w:val="004138EF"/>
    <w:rsid w:val="00416BB9"/>
    <w:rsid w:val="00420B4C"/>
    <w:rsid w:val="00426C0C"/>
    <w:rsid w:val="00426CB9"/>
    <w:rsid w:val="0042721E"/>
    <w:rsid w:val="00434F3D"/>
    <w:rsid w:val="0045570F"/>
    <w:rsid w:val="00463CE5"/>
    <w:rsid w:val="00475782"/>
    <w:rsid w:val="004B6AEB"/>
    <w:rsid w:val="004B7BDD"/>
    <w:rsid w:val="004C3DED"/>
    <w:rsid w:val="004C67EC"/>
    <w:rsid w:val="004D5A80"/>
    <w:rsid w:val="004E08A2"/>
    <w:rsid w:val="00501012"/>
    <w:rsid w:val="005043FA"/>
    <w:rsid w:val="00513419"/>
    <w:rsid w:val="00521064"/>
    <w:rsid w:val="00521E05"/>
    <w:rsid w:val="00523F21"/>
    <w:rsid w:val="00525317"/>
    <w:rsid w:val="0054695E"/>
    <w:rsid w:val="005553E3"/>
    <w:rsid w:val="00561C0D"/>
    <w:rsid w:val="00570E2A"/>
    <w:rsid w:val="00583C5C"/>
    <w:rsid w:val="00584FEC"/>
    <w:rsid w:val="00592A0F"/>
    <w:rsid w:val="0059356C"/>
    <w:rsid w:val="005D3D93"/>
    <w:rsid w:val="005E0D2E"/>
    <w:rsid w:val="005F78AA"/>
    <w:rsid w:val="00630720"/>
    <w:rsid w:val="00636A6C"/>
    <w:rsid w:val="0065117C"/>
    <w:rsid w:val="00655B8C"/>
    <w:rsid w:val="006676C7"/>
    <w:rsid w:val="0067243B"/>
    <w:rsid w:val="00676737"/>
    <w:rsid w:val="006817B4"/>
    <w:rsid w:val="00687F75"/>
    <w:rsid w:val="00690E3C"/>
    <w:rsid w:val="0069153F"/>
    <w:rsid w:val="00695BA8"/>
    <w:rsid w:val="006A1448"/>
    <w:rsid w:val="006A48CB"/>
    <w:rsid w:val="006D5004"/>
    <w:rsid w:val="006F51BE"/>
    <w:rsid w:val="006F70AC"/>
    <w:rsid w:val="0070448D"/>
    <w:rsid w:val="00717A28"/>
    <w:rsid w:val="007306DC"/>
    <w:rsid w:val="00763C15"/>
    <w:rsid w:val="007768CD"/>
    <w:rsid w:val="00780CD0"/>
    <w:rsid w:val="0078263F"/>
    <w:rsid w:val="007B4DAF"/>
    <w:rsid w:val="007B695A"/>
    <w:rsid w:val="007C3D5E"/>
    <w:rsid w:val="007C6C79"/>
    <w:rsid w:val="007D08CA"/>
    <w:rsid w:val="007D4DD7"/>
    <w:rsid w:val="007F2A87"/>
    <w:rsid w:val="00811E98"/>
    <w:rsid w:val="0081464E"/>
    <w:rsid w:val="00824626"/>
    <w:rsid w:val="0086033A"/>
    <w:rsid w:val="00867224"/>
    <w:rsid w:val="00870553"/>
    <w:rsid w:val="0089715E"/>
    <w:rsid w:val="008A686A"/>
    <w:rsid w:val="008B4CDD"/>
    <w:rsid w:val="008D400F"/>
    <w:rsid w:val="008D4586"/>
    <w:rsid w:val="008E233A"/>
    <w:rsid w:val="008E57E3"/>
    <w:rsid w:val="008F2EC3"/>
    <w:rsid w:val="008F76AE"/>
    <w:rsid w:val="0090563C"/>
    <w:rsid w:val="00911226"/>
    <w:rsid w:val="00911561"/>
    <w:rsid w:val="00913EFF"/>
    <w:rsid w:val="00916E28"/>
    <w:rsid w:val="00927A1E"/>
    <w:rsid w:val="009332F8"/>
    <w:rsid w:val="00950DE8"/>
    <w:rsid w:val="0096696A"/>
    <w:rsid w:val="00984EEE"/>
    <w:rsid w:val="00991099"/>
    <w:rsid w:val="009A6BF0"/>
    <w:rsid w:val="009D07C6"/>
    <w:rsid w:val="009D2951"/>
    <w:rsid w:val="009E4729"/>
    <w:rsid w:val="009F2C6D"/>
    <w:rsid w:val="00A060BC"/>
    <w:rsid w:val="00A1749C"/>
    <w:rsid w:val="00A259A4"/>
    <w:rsid w:val="00A40829"/>
    <w:rsid w:val="00A515C8"/>
    <w:rsid w:val="00A579DD"/>
    <w:rsid w:val="00A617AC"/>
    <w:rsid w:val="00A73A10"/>
    <w:rsid w:val="00A84C46"/>
    <w:rsid w:val="00A855BD"/>
    <w:rsid w:val="00A917B5"/>
    <w:rsid w:val="00A9466C"/>
    <w:rsid w:val="00AB459E"/>
    <w:rsid w:val="00AB5F8D"/>
    <w:rsid w:val="00AC6EDF"/>
    <w:rsid w:val="00AC7111"/>
    <w:rsid w:val="00AD6BBA"/>
    <w:rsid w:val="00B0147F"/>
    <w:rsid w:val="00B151CA"/>
    <w:rsid w:val="00B206C3"/>
    <w:rsid w:val="00B30E7D"/>
    <w:rsid w:val="00B54BB2"/>
    <w:rsid w:val="00B85835"/>
    <w:rsid w:val="00B9239A"/>
    <w:rsid w:val="00B95A0F"/>
    <w:rsid w:val="00B9652B"/>
    <w:rsid w:val="00BA7FFC"/>
    <w:rsid w:val="00BC0911"/>
    <w:rsid w:val="00BD761E"/>
    <w:rsid w:val="00BE3BB5"/>
    <w:rsid w:val="00C1394F"/>
    <w:rsid w:val="00C17FF0"/>
    <w:rsid w:val="00C32116"/>
    <w:rsid w:val="00C45288"/>
    <w:rsid w:val="00C47E05"/>
    <w:rsid w:val="00C77C7B"/>
    <w:rsid w:val="00C95DAD"/>
    <w:rsid w:val="00CA628C"/>
    <w:rsid w:val="00CB02FF"/>
    <w:rsid w:val="00CB7F03"/>
    <w:rsid w:val="00CC0D45"/>
    <w:rsid w:val="00CC2AE8"/>
    <w:rsid w:val="00CD0068"/>
    <w:rsid w:val="00CD4832"/>
    <w:rsid w:val="00CD515F"/>
    <w:rsid w:val="00CF1EC0"/>
    <w:rsid w:val="00CF3722"/>
    <w:rsid w:val="00CF5561"/>
    <w:rsid w:val="00CF5EDF"/>
    <w:rsid w:val="00CF79E9"/>
    <w:rsid w:val="00D17D7C"/>
    <w:rsid w:val="00D27F35"/>
    <w:rsid w:val="00D50D06"/>
    <w:rsid w:val="00D639ED"/>
    <w:rsid w:val="00D6415B"/>
    <w:rsid w:val="00D80BC6"/>
    <w:rsid w:val="00D81170"/>
    <w:rsid w:val="00D84220"/>
    <w:rsid w:val="00D84F85"/>
    <w:rsid w:val="00D92C97"/>
    <w:rsid w:val="00DA5B30"/>
    <w:rsid w:val="00DB1489"/>
    <w:rsid w:val="00DB704C"/>
    <w:rsid w:val="00DC0CB4"/>
    <w:rsid w:val="00DC0D48"/>
    <w:rsid w:val="00DC36A7"/>
    <w:rsid w:val="00DC5EC3"/>
    <w:rsid w:val="00DC6C6E"/>
    <w:rsid w:val="00DD44D3"/>
    <w:rsid w:val="00DD5C16"/>
    <w:rsid w:val="00DE662B"/>
    <w:rsid w:val="00DF37CC"/>
    <w:rsid w:val="00DF71BB"/>
    <w:rsid w:val="00E02571"/>
    <w:rsid w:val="00E0468F"/>
    <w:rsid w:val="00E05323"/>
    <w:rsid w:val="00E13097"/>
    <w:rsid w:val="00E14D41"/>
    <w:rsid w:val="00E1623F"/>
    <w:rsid w:val="00E271C1"/>
    <w:rsid w:val="00E32EA0"/>
    <w:rsid w:val="00E34741"/>
    <w:rsid w:val="00E34DE7"/>
    <w:rsid w:val="00E36CED"/>
    <w:rsid w:val="00E663A5"/>
    <w:rsid w:val="00E74011"/>
    <w:rsid w:val="00E76193"/>
    <w:rsid w:val="00E77235"/>
    <w:rsid w:val="00E96785"/>
    <w:rsid w:val="00EC44C4"/>
    <w:rsid w:val="00EC7BC5"/>
    <w:rsid w:val="00EE41A6"/>
    <w:rsid w:val="00EF5DBA"/>
    <w:rsid w:val="00F04B24"/>
    <w:rsid w:val="00F14577"/>
    <w:rsid w:val="00F20CEF"/>
    <w:rsid w:val="00F21934"/>
    <w:rsid w:val="00F32911"/>
    <w:rsid w:val="00F3567A"/>
    <w:rsid w:val="00F37084"/>
    <w:rsid w:val="00F47515"/>
    <w:rsid w:val="00F6737D"/>
    <w:rsid w:val="00F7228C"/>
    <w:rsid w:val="00F82C04"/>
    <w:rsid w:val="00F925A0"/>
    <w:rsid w:val="00FC193D"/>
    <w:rsid w:val="00FD1D7F"/>
    <w:rsid w:val="00FD447B"/>
    <w:rsid w:val="00FD624E"/>
    <w:rsid w:val="00FE4842"/>
    <w:rsid w:val="00FE66C0"/>
    <w:rsid w:val="00FF2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7E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8E57E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7E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7E3"/>
    <w:rPr>
      <w:rFonts w:ascii="Times New Roman" w:eastAsia="Batang" w:hAnsi="Times New Roman" w:cs="Times New Roman"/>
      <w:sz w:val="20"/>
      <w:szCs w:val="20"/>
      <w:lang w:val="es-ES" w:eastAsia="ko-K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7E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7E3"/>
    <w:rPr>
      <w:rFonts w:ascii="Tahoma" w:eastAsia="Batang" w:hAnsi="Tahoma" w:cs="Tahoma"/>
      <w:sz w:val="16"/>
      <w:szCs w:val="16"/>
      <w:lang w:val="es-ES" w:eastAsia="ko-K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74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74011"/>
    <w:rPr>
      <w:rFonts w:ascii="Times New Roman" w:eastAsia="Batang" w:hAnsi="Times New Roman" w:cs="Times New Roman"/>
      <w:b/>
      <w:bCs/>
      <w:sz w:val="20"/>
      <w:szCs w:val="20"/>
      <w:lang w:val="es-ES" w:eastAsia="ko-KR"/>
    </w:rPr>
  </w:style>
  <w:style w:type="character" w:styleId="Hipervnculo">
    <w:name w:val="Hyperlink"/>
    <w:basedOn w:val="Fuentedeprrafopredeter"/>
    <w:uiPriority w:val="99"/>
    <w:unhideWhenUsed/>
    <w:rsid w:val="00DF37CC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DF37CC"/>
  </w:style>
  <w:style w:type="character" w:styleId="Textoennegrita">
    <w:name w:val="Strong"/>
    <w:basedOn w:val="Fuentedeprrafopredeter"/>
    <w:uiPriority w:val="22"/>
    <w:qFormat/>
    <w:rsid w:val="00676737"/>
    <w:rPr>
      <w:b/>
      <w:bCs/>
    </w:rPr>
  </w:style>
  <w:style w:type="paragraph" w:styleId="Prrafodelista">
    <w:name w:val="List Paragraph"/>
    <w:basedOn w:val="Normal"/>
    <w:uiPriority w:val="34"/>
    <w:qFormat/>
    <w:rsid w:val="00E9678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82462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24626"/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iedepgina">
    <w:name w:val="footer"/>
    <w:basedOn w:val="Normal"/>
    <w:link w:val="PiedepginaCar"/>
    <w:uiPriority w:val="99"/>
    <w:semiHidden/>
    <w:unhideWhenUsed/>
    <w:rsid w:val="0082462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24626"/>
    <w:rPr>
      <w:rFonts w:ascii="Times New Roman" w:eastAsia="Batang" w:hAnsi="Times New Roman" w:cs="Times New Roman"/>
      <w:sz w:val="24"/>
      <w:szCs w:val="24"/>
      <w:lang w:val="es-ES" w:eastAsia="ko-KR"/>
    </w:rPr>
  </w:style>
  <w:style w:type="table" w:styleId="Tablaconcuadrcula">
    <w:name w:val="Table Grid"/>
    <w:basedOn w:val="Tablanormal"/>
    <w:uiPriority w:val="59"/>
    <w:rsid w:val="00546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1F72E1"/>
    <w:rPr>
      <w:color w:val="808080"/>
    </w:rPr>
  </w:style>
  <w:style w:type="character" w:styleId="CitaHTML">
    <w:name w:val="HTML Cite"/>
    <w:basedOn w:val="Fuentedeprrafopredeter"/>
    <w:uiPriority w:val="99"/>
    <w:semiHidden/>
    <w:unhideWhenUsed/>
    <w:rsid w:val="00687F75"/>
    <w:rPr>
      <w:i/>
      <w:iCs/>
    </w:rPr>
  </w:style>
  <w:style w:type="paragraph" w:styleId="NormalWeb">
    <w:name w:val="Normal (Web)"/>
    <w:basedOn w:val="Normal"/>
    <w:uiPriority w:val="99"/>
    <w:unhideWhenUsed/>
    <w:rsid w:val="00687F75"/>
    <w:pPr>
      <w:spacing w:before="100" w:beforeAutospacing="1" w:after="100" w:afterAutospacing="1"/>
    </w:pPr>
    <w:rPr>
      <w:rFonts w:eastAsia="Times New Roman"/>
      <w:lang w:val="es-EC" w:eastAsia="es-EC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C" w:eastAsia="es-EC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4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3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6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9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9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8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oya\Documents\Indicadores%20SIEA\FM_Homologad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6DA1F3-EE2E-49FB-B4E9-475388A89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FM_Homologada</Template>
  <TotalTime>314</TotalTime>
  <Pages>5</Pages>
  <Words>834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cmoya</dc:creator>
  <cp:lastModifiedBy>INEC Edison Villagrán</cp:lastModifiedBy>
  <cp:revision>25</cp:revision>
  <cp:lastPrinted>2014-05-15T16:58:00Z</cp:lastPrinted>
  <dcterms:created xsi:type="dcterms:W3CDTF">2016-01-06T21:10:00Z</dcterms:created>
  <dcterms:modified xsi:type="dcterms:W3CDTF">2016-10-06T17:47:00Z</dcterms:modified>
</cp:coreProperties>
</file>