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319"/>
        <w:gridCol w:w="1183"/>
        <w:gridCol w:w="1072"/>
        <w:gridCol w:w="3162"/>
        <w:gridCol w:w="1459"/>
      </w:tblGrid>
      <w:tr w:rsidR="00EC3434" w:rsidRPr="00EE1B5A" w:rsidTr="00010130">
        <w:trPr>
          <w:trHeight w:val="851"/>
          <w:tblCellSpacing w:w="20" w:type="dxa"/>
        </w:trPr>
        <w:tc>
          <w:tcPr>
            <w:tcW w:w="4956" w:type="pct"/>
            <w:gridSpan w:val="5"/>
            <w:shd w:val="clear" w:color="auto" w:fill="365F91"/>
            <w:noWrap/>
            <w:vAlign w:val="center"/>
            <w:hideMark/>
          </w:tcPr>
          <w:p w:rsidR="00EC3434" w:rsidRPr="00EE1B5A" w:rsidRDefault="00EC3434" w:rsidP="00092497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EC3434" w:rsidRPr="00EE1B5A" w:rsidTr="00010130">
        <w:trPr>
          <w:trHeight w:val="612"/>
          <w:tblCellSpacing w:w="20" w:type="dxa"/>
        </w:trPr>
        <w:tc>
          <w:tcPr>
            <w:tcW w:w="1866" w:type="pct"/>
            <w:gridSpan w:val="2"/>
            <w:shd w:val="clear" w:color="auto" w:fill="C6D9F1"/>
            <w:vAlign w:val="center"/>
            <w:hideMark/>
          </w:tcPr>
          <w:p w:rsidR="00EC3434" w:rsidRPr="00EE1B5A" w:rsidRDefault="00EC3434" w:rsidP="0009249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NOMBRE DEL INDICADOR</w:t>
            </w:r>
          </w:p>
        </w:tc>
        <w:tc>
          <w:tcPr>
            <w:tcW w:w="3069" w:type="pct"/>
            <w:gridSpan w:val="3"/>
            <w:shd w:val="clear" w:color="auto" w:fill="auto"/>
            <w:vAlign w:val="center"/>
            <w:hideMark/>
          </w:tcPr>
          <w:p w:rsidR="00EC3434" w:rsidRPr="00EC3434" w:rsidRDefault="001F0E7E" w:rsidP="00010130">
            <w:pPr>
              <w:spacing w:before="240"/>
              <w:jc w:val="both"/>
              <w:rPr>
                <w:rFonts w:ascii="Arial" w:eastAsia="Times New Roman" w:hAnsi="Arial" w:cs="Arial"/>
                <w:b/>
                <w:color w:val="000000"/>
                <w:highlight w:val="yellow"/>
                <w:lang w:val="es-EC"/>
              </w:rPr>
            </w:pPr>
            <w:r w:rsidRPr="001F0E7E">
              <w:rPr>
                <w:rFonts w:ascii="Arial" w:eastAsia="Times New Roman" w:hAnsi="Arial" w:cs="Arial"/>
                <w:b/>
                <w:color w:val="000000"/>
                <w:lang w:val="es-EC"/>
              </w:rPr>
              <w:t>Número de plantas con tratamiento de agua para consumo humano</w:t>
            </w:r>
          </w:p>
        </w:tc>
      </w:tr>
      <w:tr w:rsidR="00EC3434" w:rsidRPr="001F0E7E" w:rsidTr="00010130">
        <w:trPr>
          <w:trHeight w:val="606"/>
          <w:tblCellSpacing w:w="20" w:type="dxa"/>
        </w:trPr>
        <w:tc>
          <w:tcPr>
            <w:tcW w:w="1866" w:type="pct"/>
            <w:gridSpan w:val="2"/>
            <w:shd w:val="clear" w:color="auto" w:fill="C6D9F1"/>
            <w:vAlign w:val="center"/>
            <w:hideMark/>
          </w:tcPr>
          <w:p w:rsidR="00EC3434" w:rsidRPr="00EE1B5A" w:rsidRDefault="00EC3434" w:rsidP="0009249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DEFINICIÓN</w:t>
            </w:r>
          </w:p>
        </w:tc>
        <w:tc>
          <w:tcPr>
            <w:tcW w:w="3069" w:type="pct"/>
            <w:gridSpan w:val="3"/>
            <w:shd w:val="clear" w:color="auto" w:fill="auto"/>
            <w:vAlign w:val="center"/>
            <w:hideMark/>
          </w:tcPr>
          <w:p w:rsidR="00EC3434" w:rsidRPr="007D62C3" w:rsidRDefault="007D62C3" w:rsidP="007702C6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7D62C3">
              <w:rPr>
                <w:rFonts w:ascii="Arial" w:eastAsia="Times New Roman" w:hAnsi="Arial" w:cs="Arial"/>
                <w:color w:val="000000"/>
                <w:lang w:val="es-EC"/>
              </w:rPr>
              <w:t xml:space="preserve">Indica la cantidad de </w:t>
            </w:r>
            <w:r w:rsidR="001F0E7E" w:rsidRPr="001F0E7E">
              <w:rPr>
                <w:rFonts w:ascii="Arial" w:eastAsia="Times New Roman" w:hAnsi="Arial" w:cs="Arial"/>
                <w:color w:val="000000"/>
                <w:lang w:val="es-EC"/>
              </w:rPr>
              <w:t>plantas con tratamiento de agua para consumo humano</w:t>
            </w:r>
            <w:r w:rsidR="001F0E7E">
              <w:rPr>
                <w:rFonts w:ascii="Arial" w:eastAsia="Times New Roman" w:hAnsi="Arial" w:cs="Arial"/>
                <w:color w:val="000000"/>
                <w:lang w:val="es-EC"/>
              </w:rPr>
              <w:t xml:space="preserve"> </w:t>
            </w:r>
            <w:r w:rsidRPr="007D62C3">
              <w:rPr>
                <w:rFonts w:ascii="Arial" w:eastAsia="Times New Roman" w:hAnsi="Arial" w:cs="Arial"/>
                <w:color w:val="000000"/>
                <w:lang w:val="es-EC"/>
              </w:rPr>
              <w:t>expresadas en periodo de tiempo.</w:t>
            </w:r>
          </w:p>
        </w:tc>
      </w:tr>
      <w:tr w:rsidR="00EC3434" w:rsidRPr="00EE1B5A" w:rsidTr="00010130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EC3434" w:rsidRPr="00EE1B5A" w:rsidRDefault="00EC3434" w:rsidP="00092497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FÓRMULA DE CÀLCULO</w:t>
            </w:r>
          </w:p>
        </w:tc>
      </w:tr>
      <w:tr w:rsidR="00EC3434" w:rsidRPr="00E725AF" w:rsidTr="00010130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FE11C0" w:rsidRPr="00010130" w:rsidRDefault="00010130" w:rsidP="007702C6">
            <w:pPr>
              <w:spacing w:before="240"/>
              <w:jc w:val="right"/>
              <w:rPr>
                <w:rFonts w:ascii="Cambria Math" w:eastAsia="Times New Roman" w:hAnsi="Cambria Math" w:cs="Arial"/>
                <w:bCs/>
                <w:lang w:val="es-EC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lang w:val="es-EC"/>
                  </w:rPr>
                  <m:t xml:space="preserve">NPP=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Times New Roman" w:hAnsi="Cambria Math" w:cs="Arial"/>
                        <w:bCs/>
                        <w:lang w:val="es-EC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lang w:val="es-EC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lang w:val="es-EC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lang w:val="es-EC"/>
                          </w:rPr>
                          <m:t>j(t)</m:t>
                        </m:r>
                      </m:sub>
                    </m:sSub>
                  </m:e>
                </m:nary>
              </m:oMath>
            </m:oMathPara>
          </w:p>
          <w:p w:rsidR="00EC3434" w:rsidRPr="00010130" w:rsidRDefault="00EC3434" w:rsidP="00092497">
            <w:pPr>
              <w:jc w:val="both"/>
              <w:rPr>
                <w:rFonts w:ascii="Cambria Math" w:eastAsia="Times New Roman" w:hAnsi="Cambria Math" w:cs="Arial"/>
                <w:bCs/>
                <w:lang w:val="es-EC"/>
              </w:rPr>
            </w:pPr>
            <w:r w:rsidRPr="00010130">
              <w:rPr>
                <w:rFonts w:ascii="Cambria Math" w:eastAsia="Times New Roman" w:hAnsi="Cambria Math" w:cs="Arial"/>
                <w:bCs/>
                <w:lang w:val="es-EC"/>
              </w:rPr>
              <w:t>Dónde:</w:t>
            </w:r>
          </w:p>
          <w:p w:rsidR="007D62C3" w:rsidRPr="00707448" w:rsidRDefault="007D62C3" w:rsidP="00092497">
            <w:pPr>
              <w:jc w:val="both"/>
              <w:rPr>
                <w:rFonts w:ascii="Cambria Math" w:eastAsia="Times New Roman" w:hAnsi="Cambria Math" w:cs="Arial"/>
                <w:b/>
                <w:bCs/>
                <w:lang w:val="es-EC"/>
              </w:rPr>
            </w:pPr>
            <w:r w:rsidRPr="00707448">
              <w:rPr>
                <w:rFonts w:ascii="Cambria Math" w:eastAsia="Times New Roman" w:hAnsi="Cambria Math" w:cs="Arial"/>
                <w:b/>
                <w:bCs/>
                <w:lang w:val="es-EC"/>
              </w:rPr>
              <w:t>NPP</w:t>
            </w:r>
            <w:r w:rsidR="00EC3434" w:rsidRPr="00707448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 = </w:t>
            </w:r>
            <w:r w:rsidRPr="00707448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 Numero de plantas </w:t>
            </w:r>
            <w:r w:rsidR="00DD3533" w:rsidRPr="00DD3533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con tratamiento de agua para consumo humano </w:t>
            </w:r>
            <w:r w:rsidRPr="00707448">
              <w:rPr>
                <w:rFonts w:ascii="Cambria Math" w:eastAsia="Times New Roman" w:hAnsi="Cambria Math" w:cs="Arial"/>
                <w:b/>
                <w:bCs/>
                <w:lang w:val="es-EC"/>
              </w:rPr>
              <w:t>que poseen los</w:t>
            </w:r>
            <w:r w:rsidR="00E725AF" w:rsidRPr="00707448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 GAD</w:t>
            </w:r>
            <w:r w:rsidR="00EC3434" w:rsidRPr="00707448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 Municipales</w:t>
            </w:r>
            <w:r w:rsidRPr="00707448">
              <w:rPr>
                <w:rFonts w:ascii="Cambria Math" w:eastAsia="Times New Roman" w:hAnsi="Cambria Math" w:cs="Arial"/>
                <w:b/>
                <w:bCs/>
                <w:lang w:val="es-EC"/>
              </w:rPr>
              <w:t>.</w:t>
            </w:r>
            <w:r w:rsidR="00EC3434" w:rsidRPr="00707448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 </w:t>
            </w:r>
          </w:p>
          <w:p w:rsidR="00EC3434" w:rsidRPr="007702C6" w:rsidRDefault="00EC3434" w:rsidP="007702C6">
            <w:pPr>
              <w:jc w:val="both"/>
              <w:rPr>
                <w:rFonts w:ascii="Arial" w:eastAsia="Times New Roman" w:hAnsi="Arial" w:cs="Arial"/>
                <w:bCs/>
                <w:i/>
                <w:lang w:val="es-EC"/>
              </w:rPr>
            </w:pPr>
            <w:proofErr w:type="spellStart"/>
            <w:r w:rsidRPr="00010130">
              <w:rPr>
                <w:rFonts w:ascii="Cambria Math" w:eastAsia="Times New Roman" w:hAnsi="Cambria Math" w:cs="Arial"/>
                <w:bCs/>
                <w:lang w:val="es-EC"/>
              </w:rPr>
              <w:t>X</w:t>
            </w:r>
            <w:r w:rsidR="007702C6" w:rsidRPr="00010130">
              <w:rPr>
                <w:rFonts w:ascii="Cambria Math" w:eastAsia="Times New Roman" w:hAnsi="Cambria Math" w:cs="Arial"/>
                <w:bCs/>
                <w:vertAlign w:val="subscript"/>
                <w:lang w:val="es-EC"/>
              </w:rPr>
              <w:t>j</w:t>
            </w:r>
            <w:proofErr w:type="spellEnd"/>
            <w:r w:rsidRPr="00010130">
              <w:rPr>
                <w:rFonts w:ascii="Cambria Math" w:eastAsia="Times New Roman" w:hAnsi="Cambria Math" w:cs="Arial"/>
                <w:bCs/>
                <w:vertAlign w:val="subscript"/>
                <w:lang w:val="es-EC"/>
              </w:rPr>
              <w:t>(t)</w:t>
            </w:r>
            <w:r w:rsidRPr="00010130">
              <w:rPr>
                <w:rFonts w:ascii="Cambria Math" w:eastAsia="Times New Roman" w:hAnsi="Cambria Math" w:cs="Arial"/>
                <w:bCs/>
                <w:lang w:val="es-EC"/>
              </w:rPr>
              <w:t xml:space="preserve"> = </w:t>
            </w:r>
            <w:r w:rsidR="00E96A51" w:rsidRPr="00010130">
              <w:rPr>
                <w:rFonts w:ascii="Cambria Math" w:eastAsia="Times New Roman" w:hAnsi="Cambria Math" w:cs="Arial"/>
                <w:bCs/>
                <w:i/>
                <w:lang w:val="es-EC"/>
              </w:rPr>
              <w:t>Número</w:t>
            </w:r>
            <w:r w:rsidRPr="00010130">
              <w:rPr>
                <w:rFonts w:ascii="Cambria Math" w:eastAsia="Times New Roman" w:hAnsi="Cambria Math" w:cs="Arial"/>
                <w:bCs/>
                <w:i/>
                <w:lang w:val="es-EC"/>
              </w:rPr>
              <w:t xml:space="preserve"> de</w:t>
            </w:r>
            <w:r w:rsidR="007D62C3" w:rsidRPr="00010130">
              <w:rPr>
                <w:rFonts w:ascii="Cambria Math" w:eastAsia="Times New Roman" w:hAnsi="Cambria Math" w:cs="Arial"/>
                <w:bCs/>
                <w:i/>
                <w:lang w:val="es-EC"/>
              </w:rPr>
              <w:t xml:space="preserve"> </w:t>
            </w:r>
            <w:r w:rsidR="00DD3533" w:rsidRPr="00DD3533">
              <w:rPr>
                <w:rFonts w:ascii="Cambria Math" w:eastAsia="Times New Roman" w:hAnsi="Cambria Math" w:cs="Arial"/>
                <w:bCs/>
                <w:i/>
                <w:lang w:val="es-EC"/>
              </w:rPr>
              <w:t xml:space="preserve">plantas con tratamiento de agua </w:t>
            </w:r>
            <w:r w:rsidR="007D62C3" w:rsidRPr="00010130">
              <w:rPr>
                <w:rFonts w:ascii="Cambria Math" w:eastAsia="Times New Roman" w:hAnsi="Cambria Math" w:cs="Arial"/>
                <w:bCs/>
                <w:i/>
                <w:lang w:val="es-EC"/>
              </w:rPr>
              <w:t>que poseen los G</w:t>
            </w:r>
            <w:r w:rsidR="00E725AF" w:rsidRPr="00010130">
              <w:rPr>
                <w:rFonts w:ascii="Cambria Math" w:eastAsia="Times New Roman" w:hAnsi="Cambria Math" w:cs="Arial"/>
                <w:bCs/>
                <w:i/>
                <w:lang w:val="es-EC"/>
              </w:rPr>
              <w:t>AD</w:t>
            </w:r>
            <w:r w:rsidRPr="00010130">
              <w:rPr>
                <w:rFonts w:ascii="Cambria Math" w:eastAsia="Times New Roman" w:hAnsi="Cambria Math" w:cs="Arial"/>
                <w:bCs/>
                <w:i/>
                <w:lang w:val="es-EC"/>
              </w:rPr>
              <w:t xml:space="preserve"> Municipales en el periodo t.</w:t>
            </w:r>
          </w:p>
        </w:tc>
      </w:tr>
      <w:tr w:rsidR="00EC3434" w:rsidRPr="00EE1B5A" w:rsidTr="00010130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EC3434" w:rsidRPr="00010130" w:rsidRDefault="00EC3434" w:rsidP="00010130">
            <w:pPr>
              <w:spacing w:before="240" w:line="240" w:lineRule="auto"/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t>DEFINICIÓN DE LAS VARIABLES RELACIONADAS</w:t>
            </w:r>
          </w:p>
        </w:tc>
      </w:tr>
      <w:tr w:rsidR="00EC3434" w:rsidRPr="0030013E" w:rsidTr="00010130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EC3434" w:rsidRPr="00010130" w:rsidRDefault="00EC3434" w:rsidP="00010130">
            <w:pPr>
              <w:spacing w:before="24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010130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Gobierno Autónomo Descentralizado Municipal (GAD Municipal).- </w:t>
            </w:r>
            <w:r w:rsidRPr="00010130">
              <w:rPr>
                <w:rFonts w:ascii="Arial" w:hAnsi="Arial" w:cs="Arial"/>
                <w:color w:val="000000"/>
                <w:lang w:val="es-EC"/>
              </w:rPr>
              <w:t>Persona jurídica de derecho público, con autonomía política, administrativa y financiera.</w:t>
            </w:r>
          </w:p>
          <w:p w:rsidR="00EC3434" w:rsidRPr="00010130" w:rsidRDefault="00EC3434" w:rsidP="00010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010130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Cantón: </w:t>
            </w:r>
            <w:r w:rsidRPr="00010130">
              <w:rPr>
                <w:rFonts w:ascii="Arial" w:hAnsi="Arial" w:cs="Arial"/>
                <w:color w:val="000000"/>
                <w:lang w:val="es-EC"/>
              </w:rPr>
              <w:t xml:space="preserve">Circunscripción territorial conformada por parroquias rurales y la cabecera cantonal con sus parroquias urbanas, señaladas en su respectiva ley de creación, y por las que se crearen con posterioridad, de conformidad con la presente ley. </w:t>
            </w:r>
          </w:p>
          <w:p w:rsidR="00EC3434" w:rsidRPr="00010130" w:rsidRDefault="00EC3434" w:rsidP="00010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EC3434" w:rsidRPr="00010130" w:rsidRDefault="00EC3434" w:rsidP="00010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010130">
              <w:rPr>
                <w:rFonts w:ascii="Arial" w:hAnsi="Arial" w:cs="Arial"/>
                <w:b/>
                <w:color w:val="000000"/>
                <w:lang w:val="es-EC"/>
              </w:rPr>
              <w:t xml:space="preserve">Agua </w:t>
            </w:r>
            <w:r w:rsidR="00DD3533">
              <w:rPr>
                <w:rFonts w:ascii="Arial" w:hAnsi="Arial" w:cs="Arial"/>
                <w:b/>
                <w:color w:val="000000"/>
                <w:lang w:val="es-EC"/>
              </w:rPr>
              <w:t>apta para consumo humano</w:t>
            </w:r>
            <w:r w:rsidRPr="00010130">
              <w:rPr>
                <w:rFonts w:ascii="Arial" w:hAnsi="Arial" w:cs="Arial"/>
                <w:b/>
                <w:color w:val="000000"/>
                <w:lang w:val="es-EC"/>
              </w:rPr>
              <w:t>.-</w:t>
            </w:r>
            <w:r w:rsidRPr="00010130">
              <w:rPr>
                <w:rFonts w:ascii="Arial" w:hAnsi="Arial" w:cs="Arial"/>
                <w:color w:val="000000"/>
                <w:lang w:val="es-EC"/>
              </w:rPr>
              <w:t xml:space="preserve"> Es el agua cuyas características físicas, químicas microbiológicas han sido tratadas a fin de garantizar su aptitud para consumo humano.  </w:t>
            </w:r>
          </w:p>
          <w:p w:rsidR="00E96A51" w:rsidRPr="00010130" w:rsidRDefault="00E96A51" w:rsidP="0001013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010130">
              <w:rPr>
                <w:rFonts w:ascii="Arial" w:eastAsia="Times New Roman" w:hAnsi="Arial" w:cs="Arial"/>
                <w:b/>
                <w:lang w:val="es-EC" w:eastAsia="es-EC"/>
              </w:rPr>
              <w:t xml:space="preserve">Planta </w:t>
            </w:r>
            <w:r w:rsidR="00DD3533">
              <w:rPr>
                <w:rFonts w:ascii="Arial" w:eastAsia="Times New Roman" w:hAnsi="Arial" w:cs="Arial"/>
                <w:b/>
                <w:lang w:val="es-EC" w:eastAsia="es-EC"/>
              </w:rPr>
              <w:t>tratamiento de agua para consumo humano</w:t>
            </w:r>
            <w:r w:rsidRPr="00010130">
              <w:rPr>
                <w:rFonts w:ascii="Arial" w:eastAsia="Times New Roman" w:hAnsi="Arial" w:cs="Arial"/>
                <w:b/>
                <w:lang w:val="es-EC" w:eastAsia="es-EC"/>
              </w:rPr>
              <w:t xml:space="preserve">.- </w:t>
            </w:r>
            <w:r w:rsidRPr="00010130">
              <w:rPr>
                <w:rFonts w:ascii="Arial" w:eastAsia="Times New Roman" w:hAnsi="Arial" w:cs="Arial"/>
                <w:lang w:val="es-EC" w:eastAsia="es-EC"/>
              </w:rPr>
              <w:t xml:space="preserve">Se denomina </w:t>
            </w:r>
            <w:r w:rsidRPr="00010130">
              <w:rPr>
                <w:rFonts w:ascii="Arial" w:eastAsia="Times New Roman" w:hAnsi="Arial" w:cs="Arial"/>
                <w:bCs/>
                <w:lang w:val="es-EC" w:eastAsia="es-EC"/>
              </w:rPr>
              <w:t>estación de tratamiento de agua</w:t>
            </w:r>
            <w:r w:rsidR="00DD3533">
              <w:rPr>
                <w:rFonts w:ascii="Arial" w:eastAsia="Times New Roman" w:hAnsi="Arial" w:cs="Arial"/>
                <w:lang w:val="es-EC" w:eastAsia="es-EC"/>
              </w:rPr>
              <w:t xml:space="preserve">, </w:t>
            </w:r>
            <w:r w:rsidRPr="00010130">
              <w:rPr>
                <w:rFonts w:ascii="Arial" w:eastAsia="Times New Roman" w:hAnsi="Arial" w:cs="Arial"/>
                <w:lang w:val="es-EC" w:eastAsia="es-EC"/>
              </w:rPr>
              <w:t>al conjunto de estructuras en las que se trata el agua de manera que se vuelva apta para el consumo humano</w:t>
            </w:r>
            <w:r w:rsidR="00DD3533">
              <w:rPr>
                <w:rFonts w:ascii="Arial" w:eastAsia="Times New Roman" w:hAnsi="Arial" w:cs="Arial"/>
                <w:lang w:val="es-EC" w:eastAsia="es-EC"/>
              </w:rPr>
              <w:t>, entre las que destacan las plantas de potabilización</w:t>
            </w:r>
            <w:r w:rsidRPr="00010130">
              <w:rPr>
                <w:rFonts w:ascii="Arial" w:eastAsia="Times New Roman" w:hAnsi="Arial" w:cs="Arial"/>
                <w:lang w:val="es-EC" w:eastAsia="es-EC"/>
              </w:rPr>
              <w:t xml:space="preserve">. Existen diferentes tecnologías para </w:t>
            </w:r>
            <w:r w:rsidR="00DD3533">
              <w:rPr>
                <w:rFonts w:ascii="Arial" w:eastAsia="Times New Roman" w:hAnsi="Arial" w:cs="Arial"/>
                <w:lang w:val="es-EC" w:eastAsia="es-EC"/>
              </w:rPr>
              <w:t>tratar</w:t>
            </w:r>
            <w:r w:rsidRPr="00010130">
              <w:rPr>
                <w:rFonts w:ascii="Arial" w:eastAsia="Times New Roman" w:hAnsi="Arial" w:cs="Arial"/>
                <w:lang w:val="es-EC" w:eastAsia="es-EC"/>
              </w:rPr>
              <w:t xml:space="preserve"> el agua, pero todas deben cumplir los mismos principios:</w:t>
            </w:r>
          </w:p>
          <w:p w:rsidR="00E96A51" w:rsidRPr="00010130" w:rsidRDefault="00E96A51" w:rsidP="0001013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010130">
              <w:rPr>
                <w:rFonts w:ascii="Arial" w:eastAsia="Times New Roman" w:hAnsi="Arial" w:cs="Arial"/>
                <w:lang w:val="es-EC" w:eastAsia="es-EC"/>
              </w:rPr>
              <w:t>combinación de barreras múltiples (diferentes etapas del proceso de potabilización) para alcanzar bajas condiciones de riesgo.</w:t>
            </w:r>
          </w:p>
          <w:p w:rsidR="00E96A51" w:rsidRPr="00010130" w:rsidRDefault="00E96A51" w:rsidP="0001013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010130">
              <w:rPr>
                <w:rFonts w:ascii="Arial" w:eastAsia="Times New Roman" w:hAnsi="Arial" w:cs="Arial"/>
                <w:lang w:val="es-EC" w:eastAsia="es-EC"/>
              </w:rPr>
              <w:lastRenderedPageBreak/>
              <w:t>tratamiento integrado para producir el efecto esperado.</w:t>
            </w:r>
            <w:bookmarkStart w:id="0" w:name="_GoBack"/>
            <w:bookmarkEnd w:id="0"/>
          </w:p>
          <w:p w:rsidR="00E96A51" w:rsidRPr="00010130" w:rsidRDefault="00E96A51" w:rsidP="0001013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010130">
              <w:rPr>
                <w:rFonts w:ascii="Arial" w:eastAsia="Times New Roman" w:hAnsi="Arial" w:cs="Arial"/>
                <w:lang w:val="es-EC" w:eastAsia="es-EC"/>
              </w:rPr>
              <w:t>tratamiento por objetivo (cada etapa del tratamiento tiene una meta específica relacionada con algún tipo de contaminante).</w:t>
            </w:r>
          </w:p>
          <w:p w:rsidR="00EC3434" w:rsidRPr="00010130" w:rsidRDefault="00EC3434" w:rsidP="00010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010130">
              <w:rPr>
                <w:rFonts w:ascii="Arial" w:hAnsi="Arial" w:cs="Arial"/>
                <w:b/>
                <w:color w:val="000000"/>
                <w:lang w:val="es-EC"/>
              </w:rPr>
              <w:t xml:space="preserve">Potabilización de Agua.- </w:t>
            </w:r>
            <w:r w:rsidRPr="00010130">
              <w:rPr>
                <w:rFonts w:ascii="Arial" w:hAnsi="Arial" w:cs="Arial"/>
                <w:color w:val="000000"/>
                <w:lang w:val="es-EC"/>
              </w:rPr>
              <w:t xml:space="preserve">Son las características del agua para ser consideradas aptas para el consumo humano deben mantenerse dentro de los límites que son establecidos en la </w:t>
            </w:r>
            <w:r w:rsidR="00DD3533">
              <w:rPr>
                <w:rFonts w:ascii="Arial" w:hAnsi="Arial" w:cs="Arial"/>
                <w:color w:val="000000"/>
                <w:lang w:val="es-EC"/>
              </w:rPr>
              <w:t>Norma  de Calidad d</w:t>
            </w:r>
            <w:r w:rsidR="00DD3533" w:rsidRPr="00010130">
              <w:rPr>
                <w:rFonts w:ascii="Arial" w:hAnsi="Arial" w:cs="Arial"/>
                <w:color w:val="000000"/>
                <w:lang w:val="es-EC"/>
              </w:rPr>
              <w:t xml:space="preserve">el Agua Potable </w:t>
            </w:r>
            <w:r w:rsidRPr="00010130">
              <w:rPr>
                <w:rFonts w:ascii="Arial" w:hAnsi="Arial" w:cs="Arial"/>
                <w:color w:val="000000"/>
                <w:lang w:val="es-EC"/>
              </w:rPr>
              <w:t>INEN 1108.</w:t>
            </w:r>
          </w:p>
          <w:p w:rsidR="00E765F9" w:rsidRPr="00010130" w:rsidRDefault="00E765F9" w:rsidP="00010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</w:p>
        </w:tc>
      </w:tr>
      <w:tr w:rsidR="00EC3434" w:rsidRPr="00EE1B5A" w:rsidTr="00010130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EC3434" w:rsidRPr="00010130" w:rsidRDefault="00EC3434" w:rsidP="0001013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METODOLOGÍA DE CÁLCULO</w:t>
            </w:r>
          </w:p>
        </w:tc>
      </w:tr>
      <w:tr w:rsidR="00EC3434" w:rsidRPr="00EE1B5A" w:rsidTr="00010130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EC3434" w:rsidRPr="00010130" w:rsidRDefault="00E725AF" w:rsidP="00DD3533">
            <w:pPr>
              <w:spacing w:before="24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010130">
              <w:rPr>
                <w:rFonts w:ascii="Arial" w:eastAsia="Times New Roman" w:hAnsi="Arial" w:cs="Arial"/>
                <w:lang w:val="es-EC"/>
              </w:rPr>
              <w:t>Se calcula como la sumatoria de p</w:t>
            </w:r>
            <w:r w:rsidR="00C20D01" w:rsidRPr="00010130">
              <w:rPr>
                <w:rFonts w:ascii="Arial" w:eastAsia="Times New Roman" w:hAnsi="Arial" w:cs="Arial"/>
                <w:lang w:val="es-EC"/>
              </w:rPr>
              <w:t xml:space="preserve">lantas </w:t>
            </w:r>
            <w:r w:rsidR="00DD3533" w:rsidRPr="00DD3533">
              <w:rPr>
                <w:rFonts w:ascii="Arial" w:eastAsia="Times New Roman" w:hAnsi="Arial" w:cs="Arial"/>
                <w:lang w:val="es-EC"/>
              </w:rPr>
              <w:t>con tratamiento de agua</w:t>
            </w:r>
            <w:r w:rsidR="00EC3434" w:rsidRPr="00010130">
              <w:rPr>
                <w:rFonts w:ascii="Arial" w:eastAsia="Times New Roman" w:hAnsi="Arial" w:cs="Arial"/>
                <w:lang w:val="es-EC"/>
              </w:rPr>
              <w:t>,</w:t>
            </w:r>
            <w:r w:rsidRPr="00010130">
              <w:rPr>
                <w:rFonts w:ascii="Arial" w:eastAsia="Times New Roman" w:hAnsi="Arial" w:cs="Arial"/>
                <w:lang w:val="es-EC"/>
              </w:rPr>
              <w:t xml:space="preserve"> con que cuentan los GAD Municipales</w:t>
            </w:r>
            <w:r w:rsidR="00EC3434" w:rsidRPr="00010130">
              <w:rPr>
                <w:rFonts w:ascii="Arial" w:eastAsia="Times New Roman" w:hAnsi="Arial" w:cs="Arial"/>
                <w:lang w:val="es-EC"/>
              </w:rPr>
              <w:t xml:space="preserve"> en un periodo d</w:t>
            </w:r>
            <w:r w:rsidR="00FE11C0" w:rsidRPr="00010130">
              <w:rPr>
                <w:rFonts w:ascii="Arial" w:eastAsia="Times New Roman" w:hAnsi="Arial" w:cs="Arial"/>
                <w:lang w:val="es-EC"/>
              </w:rPr>
              <w:t>e tiempo determinado</w:t>
            </w:r>
          </w:p>
        </w:tc>
      </w:tr>
      <w:tr w:rsidR="00EC3434" w:rsidRPr="00EE1B5A" w:rsidTr="00010130">
        <w:trPr>
          <w:trHeight w:val="677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EC3434" w:rsidRPr="00010130" w:rsidRDefault="00EC3434" w:rsidP="00010130">
            <w:pPr>
              <w:spacing w:line="240" w:lineRule="auto"/>
              <w:jc w:val="center"/>
              <w:rPr>
                <w:rFonts w:ascii="Arial" w:eastAsia="Times New Roman" w:hAnsi="Arial" w:cs="Arial"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t>LIMITACIONES TÉCNICAS</w:t>
            </w:r>
          </w:p>
        </w:tc>
      </w:tr>
      <w:tr w:rsidR="00EC3434" w:rsidRPr="00EE1B5A" w:rsidTr="00010130">
        <w:trPr>
          <w:trHeight w:val="677"/>
          <w:tblCellSpacing w:w="20" w:type="dxa"/>
        </w:trPr>
        <w:tc>
          <w:tcPr>
            <w:tcW w:w="4956" w:type="pct"/>
            <w:gridSpan w:val="5"/>
            <w:shd w:val="clear" w:color="auto" w:fill="auto"/>
            <w:vAlign w:val="center"/>
          </w:tcPr>
          <w:p w:rsidR="00EC3434" w:rsidRPr="00010130" w:rsidRDefault="00E725AF" w:rsidP="00010130">
            <w:p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010130">
              <w:rPr>
                <w:rFonts w:ascii="Arial" w:eastAsia="Times New Roman" w:hAnsi="Arial" w:cs="Arial"/>
                <w:lang w:val="es-EC"/>
              </w:rPr>
              <w:t>No aplica</w:t>
            </w:r>
            <w:r w:rsidR="007702C6" w:rsidRPr="00010130">
              <w:rPr>
                <w:rFonts w:ascii="Arial" w:eastAsia="Times New Roman" w:hAnsi="Arial" w:cs="Arial"/>
                <w:lang w:val="es-EC"/>
              </w:rPr>
              <w:t>.</w:t>
            </w:r>
          </w:p>
        </w:tc>
      </w:tr>
      <w:tr w:rsidR="00EC3434" w:rsidRPr="00EE1B5A" w:rsidTr="00010130">
        <w:trPr>
          <w:trHeight w:val="799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t>UNIDAD DE MEDIDA DE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EC3434" w:rsidRPr="00010130" w:rsidRDefault="00E96A51" w:rsidP="00010130">
            <w:p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 w:rsidRPr="00010130">
              <w:rPr>
                <w:rFonts w:ascii="Arial" w:eastAsia="Times New Roman" w:hAnsi="Arial" w:cs="Arial"/>
                <w:lang w:val="es-EC"/>
              </w:rPr>
              <w:t xml:space="preserve">Número de </w:t>
            </w:r>
            <w:r w:rsidR="00DD3533" w:rsidRPr="00DD3533">
              <w:rPr>
                <w:rFonts w:ascii="Arial" w:eastAsia="Times New Roman" w:hAnsi="Arial" w:cs="Arial"/>
                <w:lang w:val="es-EC"/>
              </w:rPr>
              <w:t>plantas con tratamiento de agua</w:t>
            </w:r>
            <w:r w:rsidR="00010130">
              <w:rPr>
                <w:rFonts w:ascii="Arial" w:eastAsia="Times New Roman" w:hAnsi="Arial" w:cs="Arial"/>
                <w:lang w:val="es-EC"/>
              </w:rPr>
              <w:t>.</w:t>
            </w:r>
          </w:p>
        </w:tc>
      </w:tr>
      <w:tr w:rsidR="00EC3434" w:rsidRPr="00EE1B5A" w:rsidTr="00010130">
        <w:trPr>
          <w:trHeight w:val="630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EC3434" w:rsidRPr="00010130" w:rsidRDefault="00E725AF" w:rsidP="00010130">
            <w:p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010130">
              <w:rPr>
                <w:rFonts w:ascii="Arial" w:eastAsia="Times New Roman" w:hAnsi="Arial" w:cs="Arial"/>
                <w:lang w:val="es-EC"/>
              </w:rPr>
              <w:t xml:space="preserve">Se interpreta como el número total de </w:t>
            </w:r>
            <w:r w:rsidR="00DD3533" w:rsidRPr="00DD3533">
              <w:rPr>
                <w:rFonts w:ascii="Arial" w:eastAsia="Times New Roman" w:hAnsi="Arial" w:cs="Arial"/>
                <w:lang w:val="es-EC"/>
              </w:rPr>
              <w:t xml:space="preserve">plantas con tratamiento de agua </w:t>
            </w:r>
            <w:r w:rsidRPr="00010130">
              <w:rPr>
                <w:rFonts w:ascii="Arial" w:eastAsia="Times New Roman" w:hAnsi="Arial" w:cs="Arial"/>
                <w:lang w:val="es-EC"/>
              </w:rPr>
              <w:t>con que cuentan los GAD Municipales.</w:t>
            </w:r>
          </w:p>
        </w:tc>
      </w:tr>
      <w:tr w:rsidR="00EC3434" w:rsidRPr="00EE1B5A" w:rsidTr="00010130">
        <w:trPr>
          <w:trHeight w:val="627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E36C44" w:rsidRPr="00AE2F58" w:rsidRDefault="00E36C44" w:rsidP="00E36C44">
            <w:pPr>
              <w:spacing w:before="24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>Estadística de Información Ambiental Económica en Gobiernos Autónom</w:t>
            </w:r>
            <w:r>
              <w:rPr>
                <w:rFonts w:ascii="Arial" w:eastAsia="Times New Roman" w:hAnsi="Arial" w:cs="Arial"/>
                <w:lang w:val="es-EC"/>
              </w:rPr>
              <w:t>os Descentralizados Municipales. (INEC)</w:t>
            </w:r>
          </w:p>
          <w:p w:rsidR="00E765F9" w:rsidRPr="00010130" w:rsidRDefault="00E36C44" w:rsidP="00E36C44">
            <w:p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hAnsi="Arial" w:cs="Arial"/>
                <w:color w:val="000000"/>
                <w:lang w:val="es-EC"/>
              </w:rPr>
              <w:t>Sistema Nacional de Información Municipal (SNIM). Asociación de Municipalidades Ecuatorianas (AME).</w:t>
            </w:r>
          </w:p>
        </w:tc>
      </w:tr>
      <w:tr w:rsidR="00EC3434" w:rsidRPr="00EE1B5A" w:rsidTr="00010130">
        <w:trPr>
          <w:trHeight w:val="741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 w:rsidRPr="00010130">
              <w:rPr>
                <w:rFonts w:ascii="Arial" w:eastAsia="Times New Roman" w:hAnsi="Arial" w:cs="Arial"/>
                <w:lang w:val="es-EC"/>
              </w:rPr>
              <w:t>Anual</w:t>
            </w:r>
          </w:p>
        </w:tc>
      </w:tr>
      <w:tr w:rsidR="00EC3434" w:rsidRPr="00EE1B5A" w:rsidTr="00010130">
        <w:trPr>
          <w:trHeight w:val="513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EC3434" w:rsidRPr="00010130" w:rsidRDefault="00E725AF" w:rsidP="00010130">
            <w:p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 w:rsidRPr="00010130">
              <w:rPr>
                <w:rFonts w:ascii="Arial" w:eastAsia="Times New Roman" w:hAnsi="Arial" w:cs="Arial"/>
                <w:lang w:val="es-EC"/>
              </w:rPr>
              <w:t>2015</w:t>
            </w:r>
          </w:p>
        </w:tc>
      </w:tr>
      <w:tr w:rsidR="00EC3434" w:rsidRPr="00127377" w:rsidTr="00010130">
        <w:trPr>
          <w:trHeight w:val="611"/>
          <w:tblCellSpacing w:w="20" w:type="dxa"/>
        </w:trPr>
        <w:tc>
          <w:tcPr>
            <w:tcW w:w="1228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t>NIVEL DE DESAGREGACIÓN</w:t>
            </w:r>
          </w:p>
        </w:tc>
        <w:tc>
          <w:tcPr>
            <w:tcW w:w="1192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EC3434" w:rsidRDefault="00EC3434" w:rsidP="00E36C44">
            <w:pPr>
              <w:pStyle w:val="Prrafodelista"/>
              <w:numPr>
                <w:ilvl w:val="0"/>
                <w:numId w:val="1"/>
              </w:numPr>
              <w:spacing w:before="24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010130">
              <w:rPr>
                <w:rFonts w:ascii="Arial" w:eastAsia="Times New Roman" w:hAnsi="Arial" w:cs="Arial"/>
                <w:lang w:val="es-EC"/>
              </w:rPr>
              <w:t>Nacional</w:t>
            </w:r>
          </w:p>
          <w:p w:rsidR="00010130" w:rsidRPr="00010130" w:rsidRDefault="00010130" w:rsidP="00010130">
            <w:pPr>
              <w:pStyle w:val="Prrafodelista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>Regional</w:t>
            </w:r>
          </w:p>
          <w:p w:rsidR="00EC3434" w:rsidRPr="00010130" w:rsidRDefault="00EC3434" w:rsidP="00010130">
            <w:pPr>
              <w:pStyle w:val="Prrafodelista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010130">
              <w:rPr>
                <w:rFonts w:ascii="Arial" w:eastAsia="Times New Roman" w:hAnsi="Arial" w:cs="Arial"/>
                <w:lang w:val="es-EC"/>
              </w:rPr>
              <w:t>Provincial</w:t>
            </w:r>
          </w:p>
        </w:tc>
      </w:tr>
      <w:tr w:rsidR="00EC3434" w:rsidRPr="00EE1B5A" w:rsidTr="00010130">
        <w:trPr>
          <w:trHeight w:val="513"/>
          <w:tblCellSpacing w:w="20" w:type="dxa"/>
        </w:trPr>
        <w:tc>
          <w:tcPr>
            <w:tcW w:w="1228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</w:p>
        </w:tc>
        <w:tc>
          <w:tcPr>
            <w:tcW w:w="1192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 w:rsidRPr="00010130">
              <w:rPr>
                <w:rFonts w:ascii="Arial" w:eastAsia="Times New Roman" w:hAnsi="Arial" w:cs="Arial"/>
                <w:lang w:val="es-EC"/>
              </w:rPr>
              <w:t>No aplica</w:t>
            </w:r>
          </w:p>
        </w:tc>
      </w:tr>
      <w:tr w:rsidR="00EC3434" w:rsidRPr="00EE1B5A" w:rsidTr="00010130">
        <w:trPr>
          <w:trHeight w:val="513"/>
          <w:tblCellSpacing w:w="20" w:type="dxa"/>
        </w:trPr>
        <w:tc>
          <w:tcPr>
            <w:tcW w:w="1228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</w:p>
        </w:tc>
        <w:tc>
          <w:tcPr>
            <w:tcW w:w="1192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 w:rsidRPr="00010130">
              <w:rPr>
                <w:rFonts w:ascii="Arial" w:eastAsia="Times New Roman" w:hAnsi="Arial" w:cs="Arial"/>
                <w:lang w:val="es-EC"/>
              </w:rPr>
              <w:t>No aplica</w:t>
            </w:r>
          </w:p>
        </w:tc>
      </w:tr>
      <w:tr w:rsidR="00EC3434" w:rsidRPr="00EE1B5A" w:rsidTr="00010130">
        <w:trPr>
          <w:trHeight w:val="799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010130">
              <w:rPr>
                <w:rFonts w:ascii="Arial" w:eastAsia="Times New Roman" w:hAnsi="Arial" w:cs="Arial"/>
                <w:color w:val="000000"/>
                <w:lang w:val="es-EC"/>
              </w:rPr>
              <w:t>No aplica</w:t>
            </w:r>
          </w:p>
        </w:tc>
      </w:tr>
      <w:tr w:rsidR="00EC3434" w:rsidRPr="00EE1B5A" w:rsidTr="00010130">
        <w:trPr>
          <w:trHeight w:val="970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t>RELACIÓN CON INSTRUMENTOS DE PLANIFICACIÓN NACIONAL E 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EC3434" w:rsidRPr="00010130" w:rsidRDefault="00EC3434" w:rsidP="000101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</w:p>
          <w:p w:rsidR="00EC3434" w:rsidRPr="00010130" w:rsidRDefault="00EC3434" w:rsidP="0001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lang w:val="es-EC"/>
              </w:rPr>
            </w:pPr>
            <w:r w:rsidRPr="00010130">
              <w:rPr>
                <w:rFonts w:ascii="Arial" w:hAnsi="Arial" w:cs="Arial"/>
                <w:b/>
                <w:bCs/>
                <w:color w:val="000000"/>
                <w:lang w:val="es-EC"/>
              </w:rPr>
              <w:t>Plan Nacional del Buen Vivir</w:t>
            </w:r>
          </w:p>
          <w:p w:rsidR="00EC3434" w:rsidRPr="00010130" w:rsidRDefault="00EC3434" w:rsidP="000101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</w:p>
          <w:p w:rsidR="00EC3434" w:rsidRPr="00010130" w:rsidRDefault="00EC3434" w:rsidP="000101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  <w:r w:rsidRPr="00010130">
              <w:rPr>
                <w:rFonts w:ascii="Arial" w:hAnsi="Arial" w:cs="Arial"/>
                <w:b/>
                <w:bCs/>
                <w:color w:val="000000"/>
                <w:lang w:val="es-EC"/>
              </w:rPr>
              <w:t>Objetivo 3</w:t>
            </w:r>
            <w:r w:rsidRPr="00010130">
              <w:rPr>
                <w:rFonts w:ascii="Arial" w:hAnsi="Arial" w:cs="Arial"/>
                <w:i/>
                <w:iCs/>
                <w:color w:val="000000"/>
                <w:lang w:val="es-EC"/>
              </w:rPr>
              <w:t>.-</w:t>
            </w:r>
            <w:r w:rsidRPr="00010130">
              <w:rPr>
                <w:rFonts w:ascii="Arial" w:hAnsi="Arial" w:cs="Arial"/>
                <w:color w:val="000000"/>
                <w:lang w:val="es-EC"/>
              </w:rPr>
              <w:t xml:space="preserve">  Mejorar la calidad de vida de  la población. </w:t>
            </w:r>
          </w:p>
          <w:p w:rsidR="00EC3434" w:rsidRPr="00010130" w:rsidRDefault="00EC3434" w:rsidP="000101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  <w:r w:rsidRPr="00010130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</w:p>
          <w:p w:rsidR="00EC3434" w:rsidRPr="00010130" w:rsidRDefault="00EC3434" w:rsidP="00010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C"/>
              </w:rPr>
            </w:pPr>
            <w:r w:rsidRPr="00010130">
              <w:rPr>
                <w:rFonts w:ascii="Arial" w:hAnsi="Arial" w:cs="Arial"/>
                <w:i/>
                <w:iCs/>
                <w:color w:val="000000"/>
                <w:lang w:val="es-EC"/>
              </w:rPr>
              <w:t>Política 3.10.-</w:t>
            </w:r>
            <w:r w:rsidRPr="00010130">
              <w:rPr>
                <w:rFonts w:ascii="Arial" w:hAnsi="Arial" w:cs="Arial"/>
                <w:color w:val="000000"/>
                <w:lang w:val="es-EC"/>
              </w:rPr>
              <w:t xml:space="preserve"> Garantizar el acceso universal, permanente, sostenible y con calidad a agua segura y a servicios básicos de saneamiento, con pertinencia territorial, ambiental, social y cultural. </w:t>
            </w:r>
          </w:p>
          <w:p w:rsidR="00EC3434" w:rsidRPr="00010130" w:rsidRDefault="00EC3434" w:rsidP="00010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C"/>
              </w:rPr>
            </w:pPr>
            <w:r w:rsidRPr="00010130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</w:p>
          <w:p w:rsidR="00EC3434" w:rsidRPr="00010130" w:rsidRDefault="00EC3434" w:rsidP="00010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010130">
              <w:rPr>
                <w:rFonts w:ascii="Arial" w:hAnsi="Arial" w:cs="Arial"/>
                <w:i/>
                <w:iCs/>
                <w:color w:val="000000"/>
                <w:lang w:val="es-EC"/>
              </w:rPr>
              <w:t xml:space="preserve">Literal a.- </w:t>
            </w:r>
            <w:r w:rsidRPr="00010130">
              <w:rPr>
                <w:rFonts w:ascii="Arial" w:hAnsi="Arial" w:cs="Arial"/>
                <w:color w:val="000000"/>
                <w:lang w:val="es-EC"/>
              </w:rPr>
              <w:t xml:space="preserve">Generar incentivos que permitan a los distintos niveles de gobierno ampliar la dotación de instalaciones y equipamientos suficientes y eficientes, para la prestación oportuna de servicios de agua y saneamiento, con criterios de sustentabilidad y salubridad.  </w:t>
            </w:r>
          </w:p>
          <w:p w:rsidR="00EC3434" w:rsidRPr="00010130" w:rsidRDefault="00EC3434" w:rsidP="00010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EC3434" w:rsidRPr="00010130" w:rsidRDefault="00EC3434" w:rsidP="00010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C"/>
              </w:rPr>
            </w:pPr>
            <w:r w:rsidRPr="00010130">
              <w:rPr>
                <w:rFonts w:ascii="Arial" w:hAnsi="Arial" w:cs="Arial"/>
                <w:i/>
                <w:color w:val="000000"/>
                <w:lang w:val="es-EC"/>
              </w:rPr>
              <w:t xml:space="preserve">Literal d.- </w:t>
            </w:r>
            <w:r w:rsidRPr="00010130">
              <w:rPr>
                <w:rFonts w:ascii="Arial" w:hAnsi="Arial" w:cs="Arial"/>
                <w:color w:val="000000"/>
                <w:lang w:val="es-EC"/>
              </w:rPr>
              <w:t xml:space="preserve"> Impulsar el mejoramiento de instalaciones de saneamiento en los hogares que garanticen condiciones higiénicas e impidan riesgos en la salud de la población.</w:t>
            </w:r>
          </w:p>
          <w:p w:rsidR="00EC3434" w:rsidRPr="00010130" w:rsidRDefault="00EC3434" w:rsidP="000101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  <w:r w:rsidRPr="00010130">
              <w:rPr>
                <w:rFonts w:ascii="Arial" w:hAnsi="Arial" w:cs="Arial"/>
                <w:color w:val="000000"/>
                <w:lang w:val="es-EC"/>
              </w:rPr>
              <w:t xml:space="preserve">  </w:t>
            </w:r>
          </w:p>
          <w:p w:rsidR="00EC3434" w:rsidRPr="00010130" w:rsidRDefault="00E725AF" w:rsidP="00010130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010130">
              <w:rPr>
                <w:rFonts w:ascii="Arial" w:eastAsia="Times New Roman" w:hAnsi="Arial" w:cs="Arial"/>
                <w:color w:val="000000"/>
                <w:lang w:val="es-EC"/>
              </w:rPr>
              <w:t>Objetivo 7.- Garantizar los derechos de la naturaleza y promover la sostenibilidad ambiental, territorial y global</w:t>
            </w:r>
          </w:p>
          <w:p w:rsidR="00E725AF" w:rsidRPr="00010130" w:rsidRDefault="00E725AF" w:rsidP="00010130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010130">
              <w:rPr>
                <w:rFonts w:ascii="Arial" w:hAnsi="Arial" w:cs="Arial"/>
              </w:rPr>
              <w:t xml:space="preserve">Política7.8. Prevenir, controlar y mitigar la contaminación ambiental en los procesos de extracción, producción, consumo y </w:t>
            </w:r>
            <w:proofErr w:type="spellStart"/>
            <w:r w:rsidRPr="00010130">
              <w:rPr>
                <w:rFonts w:ascii="Arial" w:hAnsi="Arial" w:cs="Arial"/>
              </w:rPr>
              <w:t>posconsumo</w:t>
            </w:r>
            <w:proofErr w:type="spellEnd"/>
          </w:p>
          <w:p w:rsidR="00E725AF" w:rsidRPr="00010130" w:rsidRDefault="00E725AF" w:rsidP="00010130">
            <w:pPr>
              <w:spacing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010130">
              <w:rPr>
                <w:rFonts w:ascii="Arial" w:hAnsi="Arial" w:cs="Arial"/>
                <w:color w:val="000000"/>
              </w:rPr>
              <w:t>m.  Reforzar e incentivar el tratamiento de aguas residuales de uso doméstico, industrial, minero y agrícola, a fin de disminuir la contaminación en los sitios de descarga y de cumplir con las normas, regulaciones y estándares de calidad ambiental.</w:t>
            </w:r>
          </w:p>
          <w:p w:rsidR="00C9356E" w:rsidRPr="00010130" w:rsidRDefault="00C9356E" w:rsidP="0001013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010130">
              <w:rPr>
                <w:rFonts w:ascii="Arial" w:hAnsi="Arial" w:cs="Arial"/>
                <w:b/>
                <w:i/>
                <w:color w:val="000000"/>
              </w:rPr>
              <w:t>Objetivos de Desarrollo Sostenible</w:t>
            </w:r>
          </w:p>
          <w:p w:rsidR="00C9356E" w:rsidRPr="00010130" w:rsidRDefault="00C9356E" w:rsidP="0001013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hd w:val="clear" w:color="auto" w:fill="FFFFFF"/>
              </w:rPr>
            </w:pPr>
            <w:r w:rsidRPr="00010130">
              <w:rPr>
                <w:rFonts w:ascii="Arial" w:hAnsi="Arial" w:cs="Arial"/>
                <w:color w:val="000000"/>
              </w:rPr>
              <w:lastRenderedPageBreak/>
              <w:t xml:space="preserve">Objetivo 6.- Agua Limpia y Saneamiento: </w:t>
            </w:r>
            <w:r w:rsidRPr="00010130">
              <w:rPr>
                <w:rFonts w:ascii="Arial" w:hAnsi="Arial" w:cs="Arial"/>
                <w:bCs/>
                <w:shd w:val="clear" w:color="auto" w:fill="FFFFFF"/>
              </w:rPr>
              <w:t>Garantizar la disponibilidad de</w:t>
            </w:r>
            <w:r w:rsidRPr="00010130">
              <w:rPr>
                <w:rStyle w:val="apple-converted-space"/>
                <w:rFonts w:ascii="Arial" w:hAnsi="Arial" w:cs="Arial"/>
                <w:bCs/>
                <w:shd w:val="clear" w:color="auto" w:fill="FFFFFF"/>
              </w:rPr>
              <w:t> </w:t>
            </w:r>
            <w:r w:rsidRPr="00010130">
              <w:rPr>
                <w:rFonts w:ascii="Arial" w:hAnsi="Arial" w:cs="Arial"/>
                <w:shd w:val="clear" w:color="auto" w:fill="FFFFFF"/>
              </w:rPr>
              <w:t>agua</w:t>
            </w:r>
            <w:r w:rsidRPr="00010130">
              <w:rPr>
                <w:rStyle w:val="apple-converted-space"/>
                <w:rFonts w:ascii="Arial" w:hAnsi="Arial" w:cs="Arial"/>
                <w:bCs/>
                <w:shd w:val="clear" w:color="auto" w:fill="FFFFFF"/>
              </w:rPr>
              <w:t> </w:t>
            </w:r>
            <w:r w:rsidRPr="00010130">
              <w:rPr>
                <w:rFonts w:ascii="Arial" w:hAnsi="Arial" w:cs="Arial"/>
                <w:bCs/>
                <w:shd w:val="clear" w:color="auto" w:fill="FFFFFF"/>
              </w:rPr>
              <w:t>y su gestión sostenible y el saneamiento para todos.</w:t>
            </w:r>
          </w:p>
          <w:p w:rsidR="00C9356E" w:rsidRPr="00010130" w:rsidRDefault="00C9356E" w:rsidP="0001013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010130">
              <w:rPr>
                <w:rFonts w:ascii="Arial" w:eastAsia="Times New Roman" w:hAnsi="Arial" w:cs="Arial"/>
                <w:lang w:val="es-EC" w:eastAsia="es-EC"/>
              </w:rPr>
              <w:t>Para 2030, mejorar la calidad del agua mediante la reducción de la contaminación, la eliminación del vertimiento y la reducción al mínimo de la descarga de materiales y productos químicos peligrosos, la reducción a la mitad del porcentaje de aguas residuales sin tratar y un aumento sustancial del reciclado y la reutilización en condiciones de seguridad a nivel mundial.</w:t>
            </w:r>
          </w:p>
          <w:p w:rsidR="00E725AF" w:rsidRDefault="00C9356E" w:rsidP="0001013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010130">
              <w:rPr>
                <w:rFonts w:ascii="Arial" w:eastAsia="Times New Roman" w:hAnsi="Arial" w:cs="Arial"/>
                <w:lang w:val="es-EC" w:eastAsia="es-EC"/>
              </w:rPr>
              <w:t>Para 2030, poner en práctica la gestión integrada de los recursos hídricos a todos los niveles, incluso mediante la cooperación transfronteriza, según proceda</w:t>
            </w:r>
          </w:p>
          <w:p w:rsidR="00EE2269" w:rsidRPr="00782FD2" w:rsidRDefault="00EE2269" w:rsidP="00EE2269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Arial" w:hAnsi="Arial" w:cs="Arial"/>
                <w:lang w:val="es-EC"/>
              </w:rPr>
            </w:pPr>
            <w:r w:rsidRPr="00782FD2">
              <w:rPr>
                <w:rFonts w:ascii="Arial" w:hAnsi="Arial" w:cs="Arial"/>
                <w:b/>
                <w:bCs/>
                <w:color w:val="000000"/>
                <w:lang w:val="es-EC"/>
              </w:rPr>
              <w:t>Código  Orgánico  de Organización</w:t>
            </w:r>
            <w:r w:rsidRPr="00782FD2">
              <w:rPr>
                <w:rFonts w:ascii="Arial" w:hAnsi="Arial" w:cs="Arial"/>
                <w:lang w:val="es-EC"/>
              </w:rPr>
              <w:t xml:space="preserve"> </w:t>
            </w:r>
            <w:r w:rsidRPr="00782FD2">
              <w:rPr>
                <w:rFonts w:ascii="Arial" w:hAnsi="Arial" w:cs="Arial"/>
                <w:b/>
                <w:bCs/>
                <w:color w:val="000000"/>
                <w:lang w:val="es-EC"/>
              </w:rPr>
              <w:t>Territorial, Autonomía  y  Descentralización 2012</w:t>
            </w:r>
          </w:p>
          <w:p w:rsidR="00EE2269" w:rsidRPr="00010130" w:rsidRDefault="00EE2269" w:rsidP="00EE2269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782FD2">
              <w:rPr>
                <w:rFonts w:ascii="Arial" w:hAnsi="Arial" w:cs="Arial"/>
                <w:color w:val="000000"/>
                <w:lang w:val="es-EC"/>
              </w:rPr>
              <w:t>Sección Primera. Gestión Directa Artículos No. 276 a 293</w:t>
            </w:r>
          </w:p>
        </w:tc>
      </w:tr>
      <w:tr w:rsidR="00EC3434" w:rsidRPr="00EE1B5A" w:rsidTr="00010130">
        <w:trPr>
          <w:trHeight w:val="982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EC3434" w:rsidRPr="008A452B" w:rsidRDefault="00EC3434" w:rsidP="008A452B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C"/>
              </w:rPr>
            </w:pPr>
            <w:r w:rsidRPr="008A452B">
              <w:rPr>
                <w:rFonts w:ascii="Arial" w:eastAsia="Times New Roman" w:hAnsi="Arial" w:cs="Arial"/>
                <w:b/>
                <w:color w:val="000000"/>
                <w:lang w:val="es-EC"/>
              </w:rPr>
              <w:t>Norma Técnica Ecuatoriana, Agua Potable, Quinta Revisión 2014-01. Instituto Ecuatoriano de Normalización.</w:t>
            </w:r>
          </w:p>
          <w:p w:rsidR="00EC3434" w:rsidRPr="008A452B" w:rsidRDefault="00EC3434" w:rsidP="008A452B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C"/>
              </w:rPr>
            </w:pPr>
            <w:r w:rsidRPr="008A452B">
              <w:rPr>
                <w:rFonts w:ascii="Arial" w:eastAsia="Times New Roman" w:hAnsi="Arial" w:cs="Arial"/>
                <w:b/>
                <w:color w:val="000000"/>
                <w:lang w:val="es-EC"/>
              </w:rPr>
              <w:t>Sistema Regional de Agua Potable, Manual de Operación y Mantenimiento de Planta de Potabilización de Agua</w:t>
            </w:r>
          </w:p>
          <w:p w:rsidR="00EE2269" w:rsidRPr="008A452B" w:rsidRDefault="00EE2269" w:rsidP="008A452B">
            <w:pPr>
              <w:jc w:val="both"/>
              <w:rPr>
                <w:rFonts w:ascii="Arial" w:hAnsi="Arial" w:cs="Arial"/>
                <w:b/>
                <w:bCs/>
                <w:color w:val="000000"/>
                <w:lang w:val="es-EC"/>
              </w:rPr>
            </w:pPr>
            <w:r w:rsidRPr="008A452B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Código  Orgánico  de Organización  Territorial, Autonomía  y  Descentralización 2012 </w:t>
            </w:r>
          </w:p>
          <w:p w:rsidR="00EE2269" w:rsidRPr="008A452B" w:rsidRDefault="00EE2269" w:rsidP="008A452B">
            <w:pPr>
              <w:spacing w:after="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52B">
              <w:rPr>
                <w:rFonts w:ascii="Arial" w:hAnsi="Arial" w:cs="Arial"/>
                <w:color w:val="000000"/>
                <w:lang w:val="es-EC"/>
              </w:rPr>
              <w:t xml:space="preserve">Sección Primera. </w:t>
            </w:r>
          </w:p>
          <w:p w:rsidR="00EE2269" w:rsidRPr="008A452B" w:rsidRDefault="00EE2269" w:rsidP="008A452B">
            <w:pPr>
              <w:spacing w:after="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52B">
              <w:rPr>
                <w:rFonts w:ascii="Arial" w:hAnsi="Arial" w:cs="Arial"/>
                <w:color w:val="000000"/>
                <w:lang w:val="es-EC"/>
              </w:rPr>
              <w:t xml:space="preserve">Gestión Directa </w:t>
            </w:r>
          </w:p>
          <w:p w:rsidR="00EE2269" w:rsidRPr="008A452B" w:rsidRDefault="00EE2269" w:rsidP="008A452B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52B">
              <w:rPr>
                <w:rFonts w:ascii="Arial" w:hAnsi="Arial" w:cs="Arial"/>
                <w:color w:val="000000"/>
                <w:lang w:val="es-EC"/>
              </w:rPr>
              <w:t xml:space="preserve">Artículos No. 276 a 293  </w:t>
            </w:r>
          </w:p>
          <w:p w:rsidR="00EE2269" w:rsidRPr="008A452B" w:rsidRDefault="00EE2269" w:rsidP="008A452B">
            <w:pPr>
              <w:spacing w:after="24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52B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Plan Nacional del Buen Vivir 2013-2017 </w:t>
            </w:r>
            <w:r w:rsidRPr="008A452B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</w:p>
          <w:p w:rsidR="00EC3434" w:rsidRPr="008A452B" w:rsidRDefault="00EE2269" w:rsidP="008A452B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8A452B">
              <w:rPr>
                <w:rFonts w:ascii="Arial" w:hAnsi="Arial" w:cs="Arial"/>
                <w:b/>
                <w:color w:val="000000"/>
                <w:lang w:val="es-EC"/>
              </w:rPr>
              <w:t>Objetivos de Desarrollo Sostenible, Agenda 2030.</w:t>
            </w:r>
          </w:p>
        </w:tc>
      </w:tr>
      <w:tr w:rsidR="00EC3434" w:rsidRPr="00EE1B5A" w:rsidTr="00010130">
        <w:trPr>
          <w:trHeight w:val="799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010130">
              <w:rPr>
                <w:rFonts w:ascii="Arial" w:eastAsia="Times New Roman" w:hAnsi="Arial" w:cs="Arial"/>
                <w:color w:val="000000"/>
                <w:lang w:val="es-EC"/>
              </w:rPr>
              <w:t>26/08/2016</w:t>
            </w:r>
          </w:p>
        </w:tc>
      </w:tr>
      <w:tr w:rsidR="00EC3434" w:rsidRPr="00EE1B5A" w:rsidTr="00010130">
        <w:trPr>
          <w:trHeight w:val="781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t>FECHA DE LA ÚLTIMA ACTUALIZACIÓN DE LA FICHA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EC3434" w:rsidRPr="00010130" w:rsidRDefault="00010130" w:rsidP="00010130">
            <w:pPr>
              <w:spacing w:line="240" w:lineRule="auto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010130">
              <w:rPr>
                <w:rFonts w:ascii="Arial" w:eastAsia="Times New Roman" w:hAnsi="Arial" w:cs="Arial"/>
                <w:color w:val="000000"/>
                <w:lang w:val="es-EC"/>
              </w:rPr>
              <w:t>26/08/2016</w:t>
            </w:r>
          </w:p>
        </w:tc>
      </w:tr>
      <w:tr w:rsidR="00EC3434" w:rsidRPr="00EE1B5A" w:rsidTr="00010130">
        <w:trPr>
          <w:trHeight w:val="617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t>CLASIFICADOR SECTORIAL</w:t>
            </w:r>
          </w:p>
        </w:tc>
        <w:tc>
          <w:tcPr>
            <w:tcW w:w="1734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010130">
              <w:rPr>
                <w:rFonts w:ascii="Arial" w:eastAsia="Times New Roman" w:hAnsi="Arial" w:cs="Arial"/>
                <w:color w:val="000000"/>
                <w:lang w:val="es-EC"/>
              </w:rPr>
              <w:t>Ambiente</w:t>
            </w:r>
          </w:p>
        </w:tc>
        <w:tc>
          <w:tcPr>
            <w:tcW w:w="737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010130">
              <w:rPr>
                <w:rFonts w:ascii="Arial" w:eastAsia="Times New Roman" w:hAnsi="Arial" w:cs="Arial"/>
                <w:color w:val="000000"/>
                <w:lang w:val="es-EC"/>
              </w:rPr>
              <w:t>02</w:t>
            </w:r>
          </w:p>
        </w:tc>
      </w:tr>
      <w:tr w:rsidR="00EC3434" w:rsidRPr="00EE1B5A" w:rsidTr="00010130">
        <w:trPr>
          <w:trHeight w:val="591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</w:tcPr>
          <w:p w:rsidR="00EC3434" w:rsidRPr="00010130" w:rsidRDefault="00EC3434" w:rsidP="00010130">
            <w:pPr>
              <w:spacing w:line="24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010130">
              <w:rPr>
                <w:rFonts w:ascii="Arial" w:eastAsia="Times New Roman" w:hAnsi="Arial" w:cs="Arial"/>
                <w:b/>
                <w:bCs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EC3434" w:rsidRPr="00010130" w:rsidRDefault="00EC3434" w:rsidP="00010130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010130">
              <w:rPr>
                <w:rFonts w:ascii="Arial" w:eastAsia="Times New Roman" w:hAnsi="Arial" w:cs="Arial"/>
                <w:color w:val="000000"/>
                <w:lang w:val="es-EC"/>
              </w:rPr>
              <w:t>Dirección de Estadísticas Agropecuarias y Ambientales – Instituto Nacional de Estadística y Censos (INEC)</w:t>
            </w:r>
          </w:p>
        </w:tc>
      </w:tr>
    </w:tbl>
    <w:p w:rsidR="00494294" w:rsidRDefault="00494294"/>
    <w:p w:rsidR="00010130" w:rsidRDefault="00010130"/>
    <w:tbl>
      <w:tblPr>
        <w:tblW w:w="9600" w:type="dxa"/>
        <w:jc w:val="center"/>
        <w:tblCellSpacing w:w="22" w:type="dxa"/>
        <w:tblInd w:w="504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5089"/>
      </w:tblGrid>
      <w:tr w:rsidR="00010130" w:rsidRPr="00B1328E" w:rsidTr="00500448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threeDEmboss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130" w:rsidRPr="007B695A" w:rsidRDefault="00010130" w:rsidP="00500448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lang w:val="es-EC"/>
              </w:rPr>
              <w:t>ANEXOS</w:t>
            </w:r>
          </w:p>
        </w:tc>
      </w:tr>
      <w:tr w:rsidR="00010130" w:rsidRPr="00B1328E" w:rsidTr="00500448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130" w:rsidRPr="007B695A" w:rsidRDefault="00010130" w:rsidP="00500448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lang w:val="es-EC"/>
              </w:rPr>
              <w:t>ANEXO 1: Algoritmo de cálculo del Indicador</w:t>
            </w:r>
          </w:p>
        </w:tc>
      </w:tr>
      <w:tr w:rsidR="00010130" w:rsidRPr="00B1328E" w:rsidTr="00500448">
        <w:trPr>
          <w:trHeight w:val="321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130" w:rsidRPr="00B1328E" w:rsidRDefault="00010130" w:rsidP="00500448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lang w:val="es-EC"/>
              </w:rPr>
              <w:t xml:space="preserve">SINTAXIS </w:t>
            </w:r>
          </w:p>
        </w:tc>
      </w:tr>
      <w:tr w:rsidR="00010130" w:rsidRPr="00C653EF" w:rsidTr="00500448">
        <w:trPr>
          <w:trHeight w:val="492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130" w:rsidRPr="00C653EF" w:rsidRDefault="00010130" w:rsidP="00500448">
            <w:pPr>
              <w:widowControl w:val="0"/>
              <w:autoSpaceDE w:val="0"/>
              <w:autoSpaceDN w:val="0"/>
              <w:adjustRightInd w:val="0"/>
              <w:spacing w:line="198" w:lineRule="exact"/>
              <w:ind w:left="617"/>
              <w:rPr>
                <w:rFonts w:ascii="Courier New" w:hAnsi="Courier New" w:cs="Courier New"/>
                <w:color w:val="000000"/>
                <w:position w:val="1"/>
                <w:sz w:val="18"/>
                <w:szCs w:val="18"/>
              </w:rPr>
            </w:pPr>
          </w:p>
        </w:tc>
      </w:tr>
      <w:tr w:rsidR="00010130" w:rsidRPr="00B1328E" w:rsidTr="00500448">
        <w:trPr>
          <w:trHeight w:val="456"/>
          <w:tblCellSpacing w:w="22" w:type="dxa"/>
          <w:jc w:val="center"/>
        </w:trPr>
        <w:tc>
          <w:tcPr>
            <w:tcW w:w="4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130" w:rsidRPr="00B1328E" w:rsidRDefault="00010130" w:rsidP="00500448">
            <w:pPr>
              <w:jc w:val="both"/>
              <w:rPr>
                <w:rFonts w:ascii="Arial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lang w:val="es-EC"/>
              </w:rPr>
              <w:t>AÑO DE REFERENCIA DE LA SINTAXIS</w:t>
            </w:r>
          </w:p>
        </w:tc>
        <w:tc>
          <w:tcPr>
            <w:tcW w:w="5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0130" w:rsidRPr="00B1328E" w:rsidRDefault="00010130" w:rsidP="00500448">
            <w:pPr>
              <w:jc w:val="both"/>
              <w:rPr>
                <w:rFonts w:ascii="Arial" w:hAnsi="Arial" w:cs="Arial"/>
                <w:lang w:val="es-EC"/>
              </w:rPr>
            </w:pPr>
            <w:r>
              <w:rPr>
                <w:rFonts w:ascii="Arial" w:hAnsi="Arial" w:cs="Arial"/>
                <w:lang w:val="es-EC"/>
              </w:rPr>
              <w:t>2015</w:t>
            </w:r>
          </w:p>
        </w:tc>
      </w:tr>
    </w:tbl>
    <w:p w:rsidR="00010130" w:rsidRDefault="00010130"/>
    <w:sectPr w:rsidR="00010130" w:rsidSect="007702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71E69"/>
    <w:multiLevelType w:val="multilevel"/>
    <w:tmpl w:val="B2A4B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71378D"/>
    <w:multiLevelType w:val="hybridMultilevel"/>
    <w:tmpl w:val="CD3AE2E8"/>
    <w:lvl w:ilvl="0" w:tplc="B9F8CF7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1546BC"/>
    <w:multiLevelType w:val="hybridMultilevel"/>
    <w:tmpl w:val="DBBC3D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361974"/>
    <w:multiLevelType w:val="multilevel"/>
    <w:tmpl w:val="4D9E2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076594"/>
    <w:multiLevelType w:val="multilevel"/>
    <w:tmpl w:val="5F863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434"/>
    <w:rsid w:val="00010130"/>
    <w:rsid w:val="001F0E7E"/>
    <w:rsid w:val="00494294"/>
    <w:rsid w:val="005D36AB"/>
    <w:rsid w:val="00707448"/>
    <w:rsid w:val="007702C6"/>
    <w:rsid w:val="007D62C3"/>
    <w:rsid w:val="008A452B"/>
    <w:rsid w:val="009B4350"/>
    <w:rsid w:val="00A83E41"/>
    <w:rsid w:val="00B206E2"/>
    <w:rsid w:val="00C20D01"/>
    <w:rsid w:val="00C9356E"/>
    <w:rsid w:val="00D228F8"/>
    <w:rsid w:val="00DD3533"/>
    <w:rsid w:val="00E36C44"/>
    <w:rsid w:val="00E725AF"/>
    <w:rsid w:val="00E765F9"/>
    <w:rsid w:val="00E96A51"/>
    <w:rsid w:val="00EC3434"/>
    <w:rsid w:val="00EE2269"/>
    <w:rsid w:val="00F269C0"/>
    <w:rsid w:val="00FD4607"/>
    <w:rsid w:val="00FE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434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C343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C3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3434"/>
    <w:rPr>
      <w:rFonts w:ascii="Tahoma" w:hAnsi="Tahoma" w:cs="Tahoma"/>
      <w:sz w:val="16"/>
      <w:szCs w:val="16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E765F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765F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765F9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65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65F9"/>
    <w:rPr>
      <w:b/>
      <w:bCs/>
      <w:sz w:val="20"/>
      <w:szCs w:val="20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E96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C" w:eastAsia="es-EC"/>
    </w:rPr>
  </w:style>
  <w:style w:type="character" w:styleId="Textodelmarcadordeposicin">
    <w:name w:val="Placeholder Text"/>
    <w:basedOn w:val="Fuentedeprrafopredeter"/>
    <w:uiPriority w:val="99"/>
    <w:semiHidden/>
    <w:rsid w:val="00FE11C0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C9356E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C935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434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C343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C3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3434"/>
    <w:rPr>
      <w:rFonts w:ascii="Tahoma" w:hAnsi="Tahoma" w:cs="Tahoma"/>
      <w:sz w:val="16"/>
      <w:szCs w:val="16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E765F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765F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765F9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65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65F9"/>
    <w:rPr>
      <w:b/>
      <w:bCs/>
      <w:sz w:val="20"/>
      <w:szCs w:val="20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E96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C" w:eastAsia="es-EC"/>
    </w:rPr>
  </w:style>
  <w:style w:type="character" w:styleId="Textodelmarcadordeposicin">
    <w:name w:val="Placeholder Text"/>
    <w:basedOn w:val="Fuentedeprrafopredeter"/>
    <w:uiPriority w:val="99"/>
    <w:semiHidden/>
    <w:rsid w:val="00FE11C0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C9356E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C93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8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01EA2-0F27-47CA-A9A1-A6499338A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903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rncteran</dc:creator>
  <cp:lastModifiedBy>INEC Edison Villagrán</cp:lastModifiedBy>
  <cp:revision>9</cp:revision>
  <dcterms:created xsi:type="dcterms:W3CDTF">2016-09-29T17:50:00Z</dcterms:created>
  <dcterms:modified xsi:type="dcterms:W3CDTF">2016-10-27T16:14:00Z</dcterms:modified>
</cp:coreProperties>
</file>