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296"/>
        <w:gridCol w:w="1212"/>
        <w:gridCol w:w="3119"/>
        <w:gridCol w:w="1376"/>
      </w:tblGrid>
      <w:tr w:rsidR="00415345" w:rsidRPr="00E6491B" w:rsidTr="00691B52">
        <w:trPr>
          <w:trHeight w:val="851"/>
          <w:tblCellSpacing w:w="20" w:type="dxa"/>
        </w:trPr>
        <w:tc>
          <w:tcPr>
            <w:tcW w:w="4956" w:type="pct"/>
            <w:gridSpan w:val="5"/>
            <w:shd w:val="clear" w:color="auto" w:fill="365F91"/>
            <w:noWrap/>
            <w:vAlign w:val="bottom"/>
            <w:hideMark/>
          </w:tcPr>
          <w:p w:rsidR="00415345" w:rsidRPr="00FE02F2" w:rsidRDefault="00415345" w:rsidP="002939B3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</w:pPr>
            <w:r w:rsidRPr="00FE02F2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415345" w:rsidRPr="00CD343D" w:rsidTr="00F2637F">
        <w:trPr>
          <w:trHeight w:val="612"/>
          <w:tblCellSpacing w:w="20" w:type="dxa"/>
        </w:trPr>
        <w:tc>
          <w:tcPr>
            <w:tcW w:w="1843" w:type="pct"/>
            <w:gridSpan w:val="2"/>
            <w:shd w:val="clear" w:color="auto" w:fill="C6D9F1"/>
            <w:vAlign w:val="center"/>
            <w:hideMark/>
          </w:tcPr>
          <w:p w:rsidR="00415345" w:rsidRPr="00691B52" w:rsidRDefault="00415345" w:rsidP="00BD03A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091" w:type="pct"/>
            <w:gridSpan w:val="3"/>
            <w:shd w:val="clear" w:color="auto" w:fill="auto"/>
            <w:vAlign w:val="center"/>
            <w:hideMark/>
          </w:tcPr>
          <w:p w:rsidR="00415345" w:rsidRPr="00691B52" w:rsidRDefault="00415345" w:rsidP="00981756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Gasto en I+D </w:t>
            </w:r>
            <w:r w:rsidR="00981756" w:rsidRPr="00691B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 sector de financiamiento</w:t>
            </w:r>
            <w:r w:rsidR="009357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15345" w:rsidRPr="00CD343D" w:rsidTr="00F2637F">
        <w:trPr>
          <w:trHeight w:val="1196"/>
          <w:tblCellSpacing w:w="20" w:type="dxa"/>
        </w:trPr>
        <w:tc>
          <w:tcPr>
            <w:tcW w:w="1843" w:type="pct"/>
            <w:gridSpan w:val="2"/>
            <w:shd w:val="clear" w:color="auto" w:fill="C6D9F1"/>
            <w:vAlign w:val="center"/>
            <w:hideMark/>
          </w:tcPr>
          <w:p w:rsidR="00415345" w:rsidRPr="00691B52" w:rsidRDefault="00415345" w:rsidP="00BD03A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091" w:type="pct"/>
            <w:gridSpan w:val="3"/>
            <w:shd w:val="clear" w:color="auto" w:fill="auto"/>
            <w:vAlign w:val="center"/>
            <w:hideMark/>
          </w:tcPr>
          <w:p w:rsidR="00415345" w:rsidRPr="00691B52" w:rsidRDefault="00981756" w:rsidP="004338BA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Este indicador presenta el g</w:t>
            </w:r>
            <w:r w:rsidR="00415345" w:rsidRPr="00691B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asto en I+D </w:t>
            </w:r>
            <w:r w:rsidR="004338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desagregado por cada </w:t>
            </w:r>
            <w:bookmarkStart w:id="0" w:name="_GoBack"/>
            <w:bookmarkEnd w:id="0"/>
            <w:r w:rsidR="00415345" w:rsidRPr="00691B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fuente de financiamiento.</w:t>
            </w:r>
            <w:r w:rsidRPr="00691B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La información está expresada como porcentaje del total del gasto ejecutado</w:t>
            </w:r>
            <w:r w:rsidR="00B73CA1">
              <w:rPr>
                <w:rFonts w:ascii="Arial" w:eastAsia="Times New Roman" w:hAnsi="Arial" w:cs="Arial"/>
                <w:sz w:val="20"/>
                <w:szCs w:val="20"/>
              </w:rPr>
              <w:t xml:space="preserve"> en I+D </w:t>
            </w: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en cada sector de financiamiento.</w:t>
            </w:r>
          </w:p>
        </w:tc>
      </w:tr>
      <w:tr w:rsidR="00415345" w:rsidRPr="00CD343D" w:rsidTr="00691B52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415345" w:rsidRPr="00691B52" w:rsidRDefault="00FC7550" w:rsidP="00BD03A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415345" w:rsidRPr="00691B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415345" w:rsidRPr="00CD343D" w:rsidTr="00691B52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415345" w:rsidRPr="00691B52" w:rsidRDefault="00415345" w:rsidP="007D18BD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15345" w:rsidRPr="007D18BD" w:rsidRDefault="00E10ECB" w:rsidP="00F0672F">
            <w:pPr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I+D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sf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Ge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I+D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sf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i,t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Ge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I+D</m:t>
                            </m:r>
                          </m:sub>
                        </m:sSub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t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</w:rPr>
                  <m:t>*100,         i=1,…,6</m:t>
                </m:r>
              </m:oMath>
            </m:oMathPara>
          </w:p>
          <w:p w:rsidR="00415345" w:rsidRPr="00691B52" w:rsidRDefault="00415345" w:rsidP="00F067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1B52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415345" w:rsidRPr="00691B52" w:rsidRDefault="00415345" w:rsidP="0098175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1B52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="00981756" w:rsidRPr="00691B52">
              <w:rPr>
                <w:rFonts w:ascii="Arial" w:hAnsi="Arial" w:cs="Arial"/>
                <w:sz w:val="20"/>
                <w:szCs w:val="20"/>
              </w:rPr>
              <w:t xml:space="preserve"> Gobierno</w:t>
            </w:r>
          </w:p>
          <w:p w:rsidR="00415345" w:rsidRPr="00691B52" w:rsidRDefault="00415345" w:rsidP="0098175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1B52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="00981756" w:rsidRPr="00691B52">
              <w:rPr>
                <w:rFonts w:ascii="Arial" w:hAnsi="Arial" w:cs="Arial"/>
                <w:sz w:val="20"/>
                <w:szCs w:val="20"/>
              </w:rPr>
              <w:t xml:space="preserve"> Empresas</w:t>
            </w:r>
          </w:p>
          <w:p w:rsidR="00415345" w:rsidRPr="00691B52" w:rsidRDefault="00415345" w:rsidP="0098175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1B52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="00981756" w:rsidRPr="00691B52">
              <w:rPr>
                <w:rFonts w:ascii="Arial" w:hAnsi="Arial" w:cs="Arial"/>
                <w:sz w:val="20"/>
                <w:szCs w:val="20"/>
              </w:rPr>
              <w:t xml:space="preserve"> Educación Superior</w:t>
            </w:r>
          </w:p>
          <w:p w:rsidR="00415345" w:rsidRPr="00691B52" w:rsidRDefault="00415345" w:rsidP="0098175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1B52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i=4</m:t>
              </m:r>
            </m:oMath>
            <w:r w:rsidRPr="00691B52">
              <w:rPr>
                <w:rFonts w:ascii="Arial" w:hAnsi="Arial" w:cs="Arial"/>
                <w:sz w:val="20"/>
                <w:szCs w:val="20"/>
              </w:rPr>
              <w:t xml:space="preserve"> O</w:t>
            </w:r>
            <w:r w:rsidR="00981756" w:rsidRPr="00691B52">
              <w:rPr>
                <w:rFonts w:ascii="Arial" w:hAnsi="Arial" w:cs="Arial"/>
                <w:sz w:val="20"/>
                <w:szCs w:val="20"/>
              </w:rPr>
              <w:t>PSFL</w:t>
            </w:r>
          </w:p>
          <w:p w:rsidR="00DA6313" w:rsidRDefault="00415345" w:rsidP="0098175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1B52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i=5</m:t>
              </m:r>
            </m:oMath>
            <w:r w:rsidR="00AC16A1">
              <w:rPr>
                <w:rFonts w:ascii="Arial" w:hAnsi="Arial" w:cs="Arial"/>
                <w:sz w:val="20"/>
                <w:szCs w:val="20"/>
              </w:rPr>
              <w:t xml:space="preserve"> Extranjeros - </w:t>
            </w:r>
            <w:r w:rsidR="00981756" w:rsidRPr="00691B52">
              <w:rPr>
                <w:rFonts w:ascii="Arial" w:hAnsi="Arial" w:cs="Arial"/>
                <w:sz w:val="20"/>
                <w:szCs w:val="20"/>
              </w:rPr>
              <w:t xml:space="preserve">Cooperación Internacional </w:t>
            </w:r>
          </w:p>
          <w:p w:rsidR="00AC16A1" w:rsidRPr="00691B52" w:rsidRDefault="00AC16A1" w:rsidP="00AC16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1B52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i=6</m:t>
              </m:r>
            </m:oMath>
            <w:r>
              <w:rPr>
                <w:rFonts w:ascii="Arial" w:hAnsi="Arial" w:cs="Arial"/>
                <w:sz w:val="20"/>
                <w:szCs w:val="20"/>
              </w:rPr>
              <w:t xml:space="preserve"> Extranjeros </w:t>
            </w:r>
            <w:r w:rsidRPr="00691B52">
              <w:rPr>
                <w:rFonts w:ascii="Arial" w:hAnsi="Arial" w:cs="Arial"/>
                <w:sz w:val="20"/>
                <w:szCs w:val="20"/>
              </w:rPr>
              <w:t>- Otros recursos extranjeros</w:t>
            </w:r>
          </w:p>
          <w:p w:rsidR="00AC16A1" w:rsidRPr="00691B52" w:rsidRDefault="00AC16A1" w:rsidP="0098175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15345" w:rsidRPr="00691B52" w:rsidRDefault="00E10ECB" w:rsidP="00F0672F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I+D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sf</m:t>
                  </m:r>
                </m:e>
                <m:sub>
                  <m:r>
                    <w:rPr>
                      <w:rFonts w:ascii="Cambria Math" w:hAnsi="Cambria Math" w:cs="Arial"/>
                    </w:rPr>
                    <m:t>i</m:t>
                  </m:r>
                </m:sub>
              </m:sSub>
            </m:oMath>
            <w:r w:rsidR="00415345" w:rsidRPr="007D18BD">
              <w:rPr>
                <w:rFonts w:ascii="Arial" w:eastAsia="Times New Roman" w:hAnsi="Arial" w:cs="Arial"/>
                <w:bCs/>
              </w:rPr>
              <w:t xml:space="preserve"> </w:t>
            </w:r>
            <w:r w:rsidR="00981756"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 </w:t>
            </w:r>
            <w:r w:rsidR="00415345"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en </w:t>
            </w:r>
            <w:r w:rsidR="00981756"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>I+D</w:t>
            </w:r>
            <w:r w:rsidR="00415345"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981756"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>según s</w:t>
            </w:r>
            <w:r w:rsidR="00415345"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>ecto</w:t>
            </w:r>
            <w:r w:rsidR="00981756"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>r de f</w:t>
            </w:r>
            <w:r w:rsidR="00415345"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>inanciamiento</w:t>
            </w:r>
            <w:r w:rsidR="00DA6313"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(i)</w:t>
            </w:r>
          </w:p>
          <w:p w:rsidR="00981756" w:rsidRPr="00691B52" w:rsidRDefault="00E10ECB" w:rsidP="00F0672F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b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I+D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sf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i,t</m:t>
                  </m:r>
                </m:sub>
              </m:sSub>
            </m:oMath>
            <w:r w:rsidR="00DA6313" w:rsidRPr="007D18BD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DA6313" w:rsidRPr="00691B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415345"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ejecutado en </w:t>
            </w:r>
            <w:r w:rsidR="00981756"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I+D según </w:t>
            </w:r>
            <w:r w:rsidR="00BE3A7F">
              <w:rPr>
                <w:rFonts w:ascii="Arial" w:eastAsia="Times New Roman" w:hAnsi="Arial" w:cs="Arial"/>
                <w:bCs/>
                <w:sz w:val="20"/>
                <w:szCs w:val="20"/>
              </w:rPr>
              <w:t>sector</w:t>
            </w:r>
            <w:r w:rsidR="00981756"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de financiamiento (i) en el año (t)</w:t>
            </w:r>
          </w:p>
          <w:p w:rsidR="00415345" w:rsidRPr="00691B52" w:rsidRDefault="00E10ECB" w:rsidP="00F0672F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b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I+D</m:t>
                      </m:r>
                    </m:sub>
                  </m:sSub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t</m:t>
                  </m:r>
                </m:sub>
              </m:sSub>
            </m:oMath>
            <w:r w:rsidR="00DA6313" w:rsidRPr="007D18BD">
              <w:rPr>
                <w:rFonts w:ascii="Arial" w:eastAsia="Times New Roman" w:hAnsi="Arial" w:cs="Arial"/>
                <w:bCs/>
                <w:vertAlign w:val="subscript"/>
              </w:rPr>
              <w:t xml:space="preserve">    </w:t>
            </w:r>
            <w:r w:rsidR="00981756" w:rsidRPr="00691B52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   </w:t>
            </w:r>
            <w:r w:rsidR="00415345"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981756"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Gasto ejecutado </w:t>
            </w:r>
            <w:r w:rsidR="0060415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total </w:t>
            </w:r>
            <w:r w:rsidR="00FB354E">
              <w:rPr>
                <w:rFonts w:ascii="Arial" w:eastAsia="Times New Roman" w:hAnsi="Arial" w:cs="Arial"/>
                <w:bCs/>
                <w:sz w:val="20"/>
                <w:szCs w:val="20"/>
              </w:rPr>
              <w:t>en I+D en el año (t)</w:t>
            </w:r>
          </w:p>
          <w:p w:rsidR="00B870AA" w:rsidRPr="00691B52" w:rsidRDefault="00B870AA" w:rsidP="00B870AA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Nota: </w:t>
            </w:r>
            <w:r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El rubro de "recursos propios" como consta en el formulario de la encuesta </w:t>
            </w:r>
            <w:r w:rsidR="00981756"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>de Ciencia y Tecnología</w:t>
            </w:r>
            <w:r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, se cargó a cada uno de </w:t>
            </w:r>
            <w:r w:rsidR="00981756"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las categorías correspondientes según el tipo de institución (Gobierno, Educación Superior, </w:t>
            </w:r>
            <w:r w:rsidR="00981756" w:rsidRPr="00691B52">
              <w:rPr>
                <w:rFonts w:ascii="Arial" w:hAnsi="Arial" w:cs="Arial"/>
                <w:sz w:val="20"/>
                <w:szCs w:val="20"/>
              </w:rPr>
              <w:t>OPSFL)</w:t>
            </w:r>
            <w:r w:rsidR="00511F5A"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</w:tc>
      </w:tr>
      <w:tr w:rsidR="00415345" w:rsidRPr="00CD343D" w:rsidTr="00691B52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415345" w:rsidRPr="00691B52" w:rsidRDefault="00415345" w:rsidP="00BD03A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415345" w:rsidRPr="00CD343D" w:rsidTr="00691B52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511F5A" w:rsidRPr="00691B52" w:rsidRDefault="00511F5A" w:rsidP="00511F5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511F5A" w:rsidRPr="00691B52" w:rsidRDefault="00511F5A" w:rsidP="00241AD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1B52">
              <w:rPr>
                <w:rFonts w:ascii="Arial" w:hAnsi="Arial" w:cs="Arial"/>
                <w:b/>
                <w:sz w:val="20"/>
                <w:szCs w:val="20"/>
              </w:rPr>
              <w:t>Investigación y Desarrollo (I+D</w:t>
            </w:r>
            <w:r w:rsidRPr="00691B52">
              <w:rPr>
                <w:rFonts w:ascii="Arial" w:hAnsi="Arial" w:cs="Arial"/>
                <w:sz w:val="20"/>
                <w:szCs w:val="20"/>
              </w:rPr>
              <w:t>).- Es el trabajo creativo realizado en forma sistemática, con el objetivo de generar un nuevo conocimiento (científico o técnico), de aplicar o aprovechar un conocimiento ya existente o desarrollado por otro.</w:t>
            </w:r>
          </w:p>
          <w:p w:rsidR="00511F5A" w:rsidRPr="00691B52" w:rsidRDefault="00511F5A" w:rsidP="00241AD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15345" w:rsidRPr="00691B52" w:rsidRDefault="00511F5A" w:rsidP="00241AD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sz w:val="20"/>
                <w:szCs w:val="20"/>
              </w:rPr>
              <w:t>Gobierno.-</w:t>
            </w:r>
            <w:r w:rsidR="00415345" w:rsidRPr="00691B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61A7B" w:rsidRPr="00691B52">
              <w:rPr>
                <w:rFonts w:ascii="Arial" w:eastAsia="Times New Roman" w:hAnsi="Arial" w:cs="Arial"/>
                <w:sz w:val="20"/>
                <w:szCs w:val="20"/>
              </w:rPr>
              <w:t>C</w:t>
            </w:r>
            <w:r w:rsidR="00415345" w:rsidRPr="00691B52">
              <w:rPr>
                <w:rFonts w:ascii="Arial" w:eastAsia="Times New Roman" w:hAnsi="Arial" w:cs="Arial"/>
                <w:sz w:val="20"/>
                <w:szCs w:val="20"/>
              </w:rPr>
              <w:t>omprende todos los ministerios, oficinas y otros organismos que suministran, generalmente a título gratuito, servicios colectivos que no sería económico ni fácil de suministrar de otro modo y que, además, administran los asuntos públicos y la política económica y social de la colectividad y las instituciones privadas sin fines de lucro controladas y financiadas principalmente por la administración. Las empresas públicas se incluyen en el sector de empresas.</w:t>
            </w:r>
          </w:p>
          <w:p w:rsidR="00E61A7B" w:rsidRDefault="00E61A7B" w:rsidP="00241AD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C02B7" w:rsidRPr="00691B52" w:rsidRDefault="004C02B7" w:rsidP="00241AD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21484" w:rsidRDefault="00F21484" w:rsidP="00241AD2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15345" w:rsidRPr="00691B52" w:rsidRDefault="00E61A7B" w:rsidP="00241AD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Empresas.- </w:t>
            </w:r>
            <w:r w:rsidR="00415345" w:rsidRPr="00691B52">
              <w:rPr>
                <w:rFonts w:ascii="Arial" w:eastAsia="Times New Roman" w:hAnsi="Arial" w:cs="Arial"/>
                <w:sz w:val="20"/>
                <w:szCs w:val="20"/>
              </w:rPr>
              <w:t>El sector de las empresas comprende todas las empresas, organismos e instituciones cuya actividad esencial consiste en la producción mercantil de bienes y servicios (exceptuando los de la enseñanza superior) para su venta al público, a un precio que corresponde al de la realidad económica; y las instituciones privadas sin fines de lucro que están esencialmente al servicio de dichas empresas.</w:t>
            </w:r>
          </w:p>
          <w:p w:rsidR="00E61A7B" w:rsidRPr="00691B52" w:rsidRDefault="00E61A7B" w:rsidP="00241AD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15345" w:rsidRPr="00691B52" w:rsidRDefault="00415345" w:rsidP="00241AD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sz w:val="20"/>
                <w:szCs w:val="20"/>
              </w:rPr>
              <w:t>Educación Superior</w:t>
            </w:r>
            <w:r w:rsidR="00FA2B96" w:rsidRPr="00691B52">
              <w:rPr>
                <w:rFonts w:ascii="Arial" w:eastAsia="Times New Roman" w:hAnsi="Arial" w:cs="Arial"/>
                <w:sz w:val="20"/>
                <w:szCs w:val="20"/>
              </w:rPr>
              <w:t>.-</w:t>
            </w:r>
            <w:r w:rsidRPr="00691B52">
              <w:rPr>
                <w:rFonts w:ascii="Arial" w:eastAsia="Times New Roman" w:hAnsi="Arial" w:cs="Arial"/>
                <w:sz w:val="20"/>
                <w:szCs w:val="20"/>
              </w:rPr>
              <w:t xml:space="preserve"> Este sector comprende todas las universidades y centros de nivel universitario, </w:t>
            </w:r>
            <w:r w:rsidR="00FA2B96" w:rsidRPr="00691B52">
              <w:rPr>
                <w:rFonts w:ascii="Arial" w:eastAsia="Times New Roman" w:hAnsi="Arial" w:cs="Arial"/>
                <w:sz w:val="20"/>
                <w:szCs w:val="20"/>
              </w:rPr>
              <w:t>independientemente d</w:t>
            </w: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el origen de sus recursos y su personalidad jurídica. Incluye también todos los institutos de investigación, estaciones experimentales y hospitales directamente controlados, administrados o asociados a centros de enseñanza superior.</w:t>
            </w:r>
          </w:p>
          <w:p w:rsidR="00E61A7B" w:rsidRPr="00691B52" w:rsidRDefault="00E61A7B" w:rsidP="00241AD2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15345" w:rsidRPr="00691B52" w:rsidRDefault="00FA2B96" w:rsidP="00241AD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sz w:val="20"/>
                <w:szCs w:val="20"/>
              </w:rPr>
              <w:t>OPSFL.-</w:t>
            </w:r>
            <w:r w:rsidR="00415345" w:rsidRPr="00691B52">
              <w:rPr>
                <w:rFonts w:ascii="Arial" w:eastAsia="Times New Roman" w:hAnsi="Arial" w:cs="Arial"/>
                <w:sz w:val="20"/>
                <w:szCs w:val="20"/>
              </w:rPr>
              <w:t xml:space="preserve"> El campo cubierto por este sector comprende las instituciones privadas sin fines de lucro, que están fuera del mercado y al servicio de las economías domésticas (es decir, del público); y los individuos privados y las economías domésticas.</w:t>
            </w:r>
          </w:p>
          <w:p w:rsidR="00E61A7B" w:rsidRPr="00691B52" w:rsidRDefault="00E61A7B" w:rsidP="00241AD2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15345" w:rsidRPr="00691B52" w:rsidRDefault="00FA2B96" w:rsidP="00241AD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sz w:val="20"/>
                <w:szCs w:val="20"/>
              </w:rPr>
              <w:t>Extranjeros.-</w:t>
            </w:r>
            <w:r w:rsidR="00415345" w:rsidRPr="00691B52">
              <w:rPr>
                <w:rFonts w:ascii="Arial" w:eastAsia="Times New Roman" w:hAnsi="Arial" w:cs="Arial"/>
                <w:sz w:val="20"/>
                <w:szCs w:val="20"/>
              </w:rPr>
              <w:t xml:space="preserve"> Este sector comprende todas las instituciones e individuos situados fuera de las fronteras políticas de un país. También comprende todas las organizaciones internacionales (excepto empresas), incluyendo sus instalaciones y actividades dentro de las fronteras de un país.</w:t>
            </w:r>
          </w:p>
          <w:p w:rsidR="00E61A7B" w:rsidRPr="00691B52" w:rsidRDefault="00E61A7B" w:rsidP="00241AD2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15345" w:rsidRPr="00691B52" w:rsidRDefault="00415345" w:rsidP="00241AD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sz w:val="20"/>
                <w:szCs w:val="20"/>
              </w:rPr>
              <w:t>Propios</w:t>
            </w:r>
            <w:r w:rsidR="00F074E1">
              <w:rPr>
                <w:rFonts w:ascii="Arial" w:eastAsia="Times New Roman" w:hAnsi="Arial" w:cs="Arial"/>
                <w:b/>
                <w:sz w:val="20"/>
                <w:szCs w:val="20"/>
              </w:rPr>
              <w:t>.-</w:t>
            </w:r>
            <w:r w:rsidRPr="00691B52">
              <w:rPr>
                <w:rFonts w:ascii="Arial" w:eastAsia="Times New Roman" w:hAnsi="Arial" w:cs="Arial"/>
                <w:sz w:val="20"/>
                <w:szCs w:val="20"/>
              </w:rPr>
              <w:t xml:space="preserve"> Están relacionados con las rentas propias prove</w:t>
            </w:r>
            <w:r w:rsidR="00FA2B96" w:rsidRPr="00691B52">
              <w:rPr>
                <w:rFonts w:ascii="Arial" w:eastAsia="Times New Roman" w:hAnsi="Arial" w:cs="Arial"/>
                <w:sz w:val="20"/>
                <w:szCs w:val="20"/>
              </w:rPr>
              <w:t xml:space="preserve">nientes de la venta de bienes, </w:t>
            </w: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servicios y su operación comercial, los recursos del crédito externo e interno, el diferencial cambiario, los rendimientos por operaciones financieras y las donaciones, así como los aportes de sus socios.</w:t>
            </w:r>
          </w:p>
          <w:p w:rsidR="00E61A7B" w:rsidRPr="00691B52" w:rsidRDefault="00E61A7B" w:rsidP="00241AD2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15345" w:rsidRPr="00691B52" w:rsidRDefault="00415345" w:rsidP="00241AD2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Nota:</w:t>
            </w:r>
            <w:r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El gasto en Investigación y Desarrollo de esta ficha hace referencia únicamente a los gastos registrados por las instituciones generadoras de </w:t>
            </w:r>
            <w:r w:rsidR="00FA2B96"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>C</w:t>
            </w:r>
            <w:r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iencia y </w:t>
            </w:r>
            <w:r w:rsidR="00FA2B96"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>T</w:t>
            </w:r>
            <w:r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>ecnología en el país.</w:t>
            </w:r>
          </w:p>
          <w:p w:rsidR="00FA2B96" w:rsidRPr="00691B52" w:rsidRDefault="00FA2B96" w:rsidP="00FA2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15345" w:rsidRPr="00CD343D" w:rsidTr="00691B52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415345" w:rsidRPr="00691B52" w:rsidRDefault="00415345" w:rsidP="00BD03A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415345" w:rsidRPr="00CD343D" w:rsidTr="00C8755A">
        <w:trPr>
          <w:trHeight w:val="1624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FF16D8" w:rsidRDefault="00415345" w:rsidP="00FF16D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 xml:space="preserve">Este indicador se obtiene al dividir </w:t>
            </w:r>
            <w:r w:rsidR="00FF16D8" w:rsidRPr="00691B52">
              <w:rPr>
                <w:rFonts w:ascii="Arial" w:eastAsia="Times New Roman" w:hAnsi="Arial" w:cs="Arial"/>
                <w:sz w:val="20"/>
                <w:szCs w:val="20"/>
              </w:rPr>
              <w:t xml:space="preserve">el gasto ejecutado en I+D por cada fuente de financiamiento </w:t>
            </w:r>
            <w:r w:rsidR="00961DCB" w:rsidRPr="00691B52">
              <w:rPr>
                <w:rFonts w:ascii="Arial" w:eastAsia="Times New Roman" w:hAnsi="Arial" w:cs="Arial"/>
                <w:sz w:val="20"/>
                <w:szCs w:val="20"/>
              </w:rPr>
              <w:t>(i)</w:t>
            </w:r>
            <w:r w:rsidR="00D06C2C">
              <w:rPr>
                <w:rFonts w:ascii="Arial" w:eastAsia="Times New Roman" w:hAnsi="Arial" w:cs="Arial"/>
                <w:sz w:val="20"/>
                <w:szCs w:val="20"/>
              </w:rPr>
              <w:t xml:space="preserve"> en el año (t)  </w:t>
            </w:r>
            <w:r w:rsidR="00BE3A7F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691B52">
              <w:rPr>
                <w:rFonts w:ascii="Arial" w:eastAsia="Times New Roman" w:hAnsi="Arial" w:cs="Arial"/>
                <w:sz w:val="20"/>
                <w:szCs w:val="20"/>
              </w:rPr>
              <w:t xml:space="preserve">ara </w:t>
            </w:r>
            <w:r w:rsidR="00FF16D8" w:rsidRPr="00691B52">
              <w:rPr>
                <w:rFonts w:ascii="Arial" w:eastAsia="Times New Roman" w:hAnsi="Arial" w:cs="Arial"/>
                <w:sz w:val="20"/>
                <w:szCs w:val="20"/>
              </w:rPr>
              <w:t>el total del g</w:t>
            </w:r>
            <w:r w:rsidRPr="00691B52">
              <w:rPr>
                <w:rFonts w:ascii="Arial" w:eastAsia="Times New Roman" w:hAnsi="Arial" w:cs="Arial"/>
                <w:sz w:val="20"/>
                <w:szCs w:val="20"/>
              </w:rPr>
              <w:t xml:space="preserve">asto </w:t>
            </w:r>
            <w:r w:rsidR="00FF16D8" w:rsidRPr="00691B52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jecutado en I+D</w:t>
            </w:r>
            <w:r w:rsidR="00FF16D8" w:rsidRPr="00691B52">
              <w:rPr>
                <w:rFonts w:ascii="Arial" w:eastAsia="Times New Roman" w:hAnsi="Arial" w:cs="Arial"/>
                <w:sz w:val="20"/>
                <w:szCs w:val="20"/>
              </w:rPr>
              <w:t xml:space="preserve"> en el año (t), multiplicado por cien para convertirlo en porcentaje.</w:t>
            </w:r>
          </w:p>
          <w:p w:rsidR="00C8755A" w:rsidRPr="00691B52" w:rsidRDefault="00C8755A" w:rsidP="00FF16D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15345" w:rsidRPr="00691B52" w:rsidRDefault="00FF16D8" w:rsidP="00FF16D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Considerar que, el rubro “</w:t>
            </w:r>
            <w:r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recursos propios" se cargó a cada uno de las categorías correspondientes según el tipo de institución (Gobierno, Educación Superior, </w:t>
            </w:r>
            <w:r w:rsidRPr="00691B52">
              <w:rPr>
                <w:rFonts w:ascii="Arial" w:hAnsi="Arial" w:cs="Arial"/>
                <w:sz w:val="20"/>
                <w:szCs w:val="20"/>
              </w:rPr>
              <w:t>OPSFL)</w:t>
            </w:r>
            <w:r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</w:tc>
      </w:tr>
      <w:tr w:rsidR="005E027C" w:rsidRPr="00CD343D" w:rsidTr="005E027C">
        <w:trPr>
          <w:trHeight w:val="445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</w:tcPr>
          <w:p w:rsidR="005E027C" w:rsidRPr="00691B52" w:rsidRDefault="005E027C" w:rsidP="005E027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5E027C" w:rsidRPr="00CD343D" w:rsidTr="005E027C">
        <w:trPr>
          <w:trHeight w:val="555"/>
          <w:tblCellSpacing w:w="20" w:type="dxa"/>
        </w:trPr>
        <w:tc>
          <w:tcPr>
            <w:tcW w:w="4956" w:type="pct"/>
            <w:gridSpan w:val="5"/>
            <w:shd w:val="clear" w:color="auto" w:fill="FFFFFF" w:themeFill="background1"/>
            <w:vAlign w:val="center"/>
            <w:hideMark/>
          </w:tcPr>
          <w:p w:rsidR="005E027C" w:rsidRPr="00691B52" w:rsidRDefault="005B0468" w:rsidP="00BD03AD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Por determinar. </w:t>
            </w:r>
          </w:p>
        </w:tc>
      </w:tr>
      <w:tr w:rsidR="00415345" w:rsidRPr="00CD343D" w:rsidTr="00F2637F">
        <w:trPr>
          <w:trHeight w:val="629"/>
          <w:tblCellSpacing w:w="20" w:type="dxa"/>
        </w:trPr>
        <w:tc>
          <w:tcPr>
            <w:tcW w:w="2500" w:type="pct"/>
            <w:gridSpan w:val="3"/>
            <w:shd w:val="clear" w:color="auto" w:fill="C6D9F1"/>
            <w:vAlign w:val="center"/>
          </w:tcPr>
          <w:p w:rsidR="00415345" w:rsidRPr="00691B52" w:rsidRDefault="005E027C" w:rsidP="00BD03A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56DE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34" w:type="pct"/>
            <w:gridSpan w:val="2"/>
            <w:shd w:val="clear" w:color="auto" w:fill="auto"/>
            <w:vAlign w:val="center"/>
          </w:tcPr>
          <w:p w:rsidR="00415345" w:rsidRPr="00691B52" w:rsidRDefault="00347FCB" w:rsidP="00BD03AD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Porcentaje.</w:t>
            </w:r>
          </w:p>
        </w:tc>
      </w:tr>
      <w:tr w:rsidR="00415345" w:rsidRPr="00CD343D" w:rsidTr="00F2637F">
        <w:trPr>
          <w:trHeight w:val="630"/>
          <w:tblCellSpacing w:w="20" w:type="dxa"/>
        </w:trPr>
        <w:tc>
          <w:tcPr>
            <w:tcW w:w="2500" w:type="pct"/>
            <w:gridSpan w:val="3"/>
            <w:shd w:val="clear" w:color="auto" w:fill="C6D9F1"/>
            <w:vAlign w:val="center"/>
            <w:hideMark/>
          </w:tcPr>
          <w:p w:rsidR="00415345" w:rsidRPr="00691B52" w:rsidRDefault="00415345" w:rsidP="00BD03A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34" w:type="pct"/>
            <w:gridSpan w:val="2"/>
            <w:shd w:val="clear" w:color="auto" w:fill="auto"/>
            <w:vAlign w:val="center"/>
            <w:hideMark/>
          </w:tcPr>
          <w:p w:rsidR="00DA6313" w:rsidRPr="00691B52" w:rsidRDefault="00DA6313" w:rsidP="00BD03AD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En términos porcentuales representa el esfuerzo realizado por las fuentes de financiamiento en el desarrollo de I+D.</w:t>
            </w:r>
          </w:p>
          <w:p w:rsidR="00415345" w:rsidRPr="00691B52" w:rsidRDefault="00691B52" w:rsidP="00691B5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415345" w:rsidRPr="00691B52">
              <w:rPr>
                <w:rFonts w:ascii="Arial" w:eastAsia="Times New Roman" w:hAnsi="Arial" w:cs="Arial"/>
                <w:sz w:val="20"/>
                <w:szCs w:val="20"/>
              </w:rPr>
              <w:t>ara</w:t>
            </w:r>
            <w:r w:rsidRPr="00691B52">
              <w:rPr>
                <w:rFonts w:ascii="Arial" w:eastAsia="Times New Roman" w:hAnsi="Arial" w:cs="Arial"/>
                <w:sz w:val="20"/>
                <w:szCs w:val="20"/>
              </w:rPr>
              <w:t xml:space="preserve"> identificar las fuentes se ha utilizado</w:t>
            </w:r>
            <w:r w:rsidR="00415345" w:rsidRPr="00691B52">
              <w:rPr>
                <w:rFonts w:ascii="Arial" w:eastAsia="Times New Roman" w:hAnsi="Arial" w:cs="Arial"/>
                <w:sz w:val="20"/>
                <w:szCs w:val="20"/>
              </w:rPr>
              <w:t xml:space="preserve"> la clasificación de sectores propuesta por la OCDE: Gobierno, Empresas, Educación Superior, OPSFL, Extranjeros y Propios.</w:t>
            </w:r>
          </w:p>
        </w:tc>
      </w:tr>
      <w:tr w:rsidR="005E027C" w:rsidRPr="00CD343D" w:rsidTr="00F2637F">
        <w:trPr>
          <w:trHeight w:val="923"/>
          <w:tblCellSpacing w:w="20" w:type="dxa"/>
        </w:trPr>
        <w:tc>
          <w:tcPr>
            <w:tcW w:w="2500" w:type="pct"/>
            <w:gridSpan w:val="3"/>
            <w:shd w:val="clear" w:color="auto" w:fill="C6D9F1"/>
            <w:vAlign w:val="center"/>
            <w:hideMark/>
          </w:tcPr>
          <w:p w:rsidR="005E027C" w:rsidRPr="00691B52" w:rsidRDefault="005E027C" w:rsidP="00BD03A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FUENTE DE DATOS</w:t>
            </w:r>
          </w:p>
        </w:tc>
        <w:tc>
          <w:tcPr>
            <w:tcW w:w="2434" w:type="pct"/>
            <w:gridSpan w:val="2"/>
            <w:shd w:val="clear" w:color="auto" w:fill="auto"/>
            <w:vAlign w:val="center"/>
            <w:hideMark/>
          </w:tcPr>
          <w:p w:rsidR="005E027C" w:rsidRPr="004A5BF9" w:rsidRDefault="00CF531D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Encuesta Nacional sobre Actividades de Ciencia y </w:t>
            </w: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Tecnología periodo 2012 – 2014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 Convenio INEC – SENESCYT.</w:t>
            </w:r>
          </w:p>
        </w:tc>
      </w:tr>
      <w:tr w:rsidR="005E027C" w:rsidRPr="00CD343D" w:rsidTr="00F2637F">
        <w:trPr>
          <w:trHeight w:val="1074"/>
          <w:tblCellSpacing w:w="20" w:type="dxa"/>
        </w:trPr>
        <w:tc>
          <w:tcPr>
            <w:tcW w:w="2500" w:type="pct"/>
            <w:gridSpan w:val="3"/>
            <w:shd w:val="clear" w:color="auto" w:fill="C6D9F1"/>
            <w:vAlign w:val="center"/>
            <w:hideMark/>
          </w:tcPr>
          <w:p w:rsidR="005E027C" w:rsidRPr="00691B52" w:rsidRDefault="005E027C" w:rsidP="00BD03A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434" w:type="pct"/>
            <w:gridSpan w:val="2"/>
            <w:shd w:val="clear" w:color="auto" w:fill="auto"/>
            <w:vAlign w:val="center"/>
            <w:hideMark/>
          </w:tcPr>
          <w:p w:rsidR="005E027C" w:rsidRPr="004A5BF9" w:rsidRDefault="005E027C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5E027C" w:rsidRPr="00CD343D" w:rsidTr="00F2637F">
        <w:trPr>
          <w:trHeight w:val="873"/>
          <w:tblCellSpacing w:w="20" w:type="dxa"/>
        </w:trPr>
        <w:tc>
          <w:tcPr>
            <w:tcW w:w="2500" w:type="pct"/>
            <w:gridSpan w:val="3"/>
            <w:shd w:val="clear" w:color="auto" w:fill="C6D9F1"/>
            <w:vAlign w:val="center"/>
            <w:hideMark/>
          </w:tcPr>
          <w:p w:rsidR="005E027C" w:rsidRPr="00691B52" w:rsidRDefault="005E027C" w:rsidP="00BD03A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34" w:type="pct"/>
            <w:gridSpan w:val="2"/>
            <w:shd w:val="clear" w:color="auto" w:fill="auto"/>
            <w:vAlign w:val="center"/>
            <w:hideMark/>
          </w:tcPr>
          <w:p w:rsidR="005E027C" w:rsidRPr="002A0D91" w:rsidRDefault="005E027C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F2637F" w:rsidRPr="00CD343D" w:rsidTr="00F2637F">
        <w:trPr>
          <w:trHeight w:val="611"/>
          <w:tblCellSpacing w:w="20" w:type="dxa"/>
        </w:trPr>
        <w:tc>
          <w:tcPr>
            <w:tcW w:w="1138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F2637F" w:rsidRPr="00691B52" w:rsidRDefault="00F2637F" w:rsidP="00BD03A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340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F2637F" w:rsidRPr="00691B52" w:rsidRDefault="00F2637F" w:rsidP="00BD03A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34" w:type="pct"/>
            <w:gridSpan w:val="2"/>
            <w:shd w:val="clear" w:color="auto" w:fill="auto"/>
            <w:vAlign w:val="center"/>
          </w:tcPr>
          <w:p w:rsidR="00F2637F" w:rsidRPr="004A5BF9" w:rsidRDefault="00F2637F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F2637F" w:rsidRPr="00CD343D" w:rsidTr="00F2637F">
        <w:trPr>
          <w:trHeight w:val="513"/>
          <w:tblCellSpacing w:w="20" w:type="dxa"/>
        </w:trPr>
        <w:tc>
          <w:tcPr>
            <w:tcW w:w="1138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F2637F" w:rsidRPr="00691B52" w:rsidRDefault="00F2637F" w:rsidP="00BD03A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F2637F" w:rsidRPr="00691B52" w:rsidRDefault="00F2637F" w:rsidP="00BD03A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34" w:type="pct"/>
            <w:gridSpan w:val="2"/>
            <w:shd w:val="clear" w:color="auto" w:fill="auto"/>
            <w:vAlign w:val="center"/>
          </w:tcPr>
          <w:p w:rsidR="00F2637F" w:rsidRPr="004A5BF9" w:rsidRDefault="00F2637F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F2637F" w:rsidRPr="00CD343D" w:rsidTr="00F2637F">
        <w:trPr>
          <w:trHeight w:val="513"/>
          <w:tblCellSpacing w:w="20" w:type="dxa"/>
        </w:trPr>
        <w:tc>
          <w:tcPr>
            <w:tcW w:w="1138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F2637F" w:rsidRPr="00691B52" w:rsidRDefault="00F2637F" w:rsidP="00BD03A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F2637F" w:rsidRPr="00691B52" w:rsidRDefault="00F2637F" w:rsidP="00BD03A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34" w:type="pct"/>
            <w:gridSpan w:val="2"/>
            <w:shd w:val="clear" w:color="auto" w:fill="auto"/>
            <w:vAlign w:val="center"/>
          </w:tcPr>
          <w:p w:rsidR="00F2637F" w:rsidRPr="004A5BF9" w:rsidRDefault="00F2637F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691B52" w:rsidRPr="00CD343D" w:rsidTr="00F2637F">
        <w:trPr>
          <w:trHeight w:val="799"/>
          <w:tblCellSpacing w:w="20" w:type="dxa"/>
        </w:trPr>
        <w:tc>
          <w:tcPr>
            <w:tcW w:w="2500" w:type="pct"/>
            <w:gridSpan w:val="3"/>
            <w:shd w:val="clear" w:color="auto" w:fill="C6D9F1"/>
            <w:vAlign w:val="center"/>
            <w:hideMark/>
          </w:tcPr>
          <w:p w:rsidR="00691B52" w:rsidRPr="00691B52" w:rsidRDefault="00691B52" w:rsidP="00BD03A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34" w:type="pct"/>
            <w:gridSpan w:val="2"/>
            <w:shd w:val="clear" w:color="auto" w:fill="auto"/>
            <w:vAlign w:val="center"/>
            <w:hideMark/>
          </w:tcPr>
          <w:p w:rsidR="00691B52" w:rsidRPr="00691B52" w:rsidRDefault="00691B52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691B52" w:rsidRPr="00CD343D" w:rsidTr="00F2637F">
        <w:trPr>
          <w:trHeight w:val="970"/>
          <w:tblCellSpacing w:w="20" w:type="dxa"/>
        </w:trPr>
        <w:tc>
          <w:tcPr>
            <w:tcW w:w="2500" w:type="pct"/>
            <w:gridSpan w:val="3"/>
            <w:shd w:val="clear" w:color="auto" w:fill="C6D9F1"/>
            <w:vAlign w:val="center"/>
            <w:hideMark/>
          </w:tcPr>
          <w:p w:rsidR="00691B52" w:rsidRPr="00691B52" w:rsidRDefault="00405CCC" w:rsidP="00BD03A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34" w:type="pct"/>
            <w:gridSpan w:val="2"/>
            <w:shd w:val="clear" w:color="auto" w:fill="auto"/>
            <w:vAlign w:val="center"/>
            <w:hideMark/>
          </w:tcPr>
          <w:p w:rsidR="00691B52" w:rsidRPr="00691B52" w:rsidRDefault="00F21484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691B52" w:rsidRPr="00CD343D" w:rsidTr="00F2637F">
        <w:trPr>
          <w:trHeight w:val="982"/>
          <w:tblCellSpacing w:w="20" w:type="dxa"/>
        </w:trPr>
        <w:tc>
          <w:tcPr>
            <w:tcW w:w="2500" w:type="pct"/>
            <w:gridSpan w:val="3"/>
            <w:shd w:val="clear" w:color="auto" w:fill="C6D9F1"/>
            <w:vAlign w:val="center"/>
          </w:tcPr>
          <w:p w:rsidR="00691B52" w:rsidRPr="00691B52" w:rsidRDefault="00691B52" w:rsidP="00BD03A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434" w:type="pct"/>
            <w:gridSpan w:val="2"/>
            <w:shd w:val="clear" w:color="auto" w:fill="auto"/>
            <w:vAlign w:val="center"/>
          </w:tcPr>
          <w:p w:rsidR="00691B52" w:rsidRDefault="00691B52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Manual de Frascati; Propuesta de Norma Práctica para Encuestas de Investigación y Desarrollo Experimental, 2002.</w:t>
            </w:r>
          </w:p>
          <w:p w:rsidR="00076264" w:rsidRPr="00691B52" w:rsidRDefault="00076264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91B52" w:rsidRPr="00691B52" w:rsidRDefault="00CC5282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691B52" w:rsidRPr="00691B52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691B52" w:rsidRPr="00CD343D" w:rsidTr="00F2637F">
        <w:trPr>
          <w:trHeight w:val="799"/>
          <w:tblCellSpacing w:w="20" w:type="dxa"/>
        </w:trPr>
        <w:tc>
          <w:tcPr>
            <w:tcW w:w="2500" w:type="pct"/>
            <w:gridSpan w:val="3"/>
            <w:shd w:val="clear" w:color="auto" w:fill="C6D9F1"/>
            <w:vAlign w:val="center"/>
            <w:hideMark/>
          </w:tcPr>
          <w:p w:rsidR="00691B52" w:rsidRPr="00691B52" w:rsidRDefault="00691B52" w:rsidP="00BD03A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34" w:type="pct"/>
            <w:gridSpan w:val="2"/>
            <w:shd w:val="clear" w:color="auto" w:fill="auto"/>
            <w:vAlign w:val="center"/>
            <w:hideMark/>
          </w:tcPr>
          <w:p w:rsidR="00691B52" w:rsidRPr="00691B52" w:rsidRDefault="00691B52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12/03/2013</w:t>
            </w:r>
          </w:p>
        </w:tc>
      </w:tr>
      <w:tr w:rsidR="00691B52" w:rsidRPr="00CD343D" w:rsidTr="00F2637F">
        <w:trPr>
          <w:trHeight w:val="781"/>
          <w:tblCellSpacing w:w="20" w:type="dxa"/>
        </w:trPr>
        <w:tc>
          <w:tcPr>
            <w:tcW w:w="2500" w:type="pct"/>
            <w:gridSpan w:val="3"/>
            <w:shd w:val="clear" w:color="auto" w:fill="C6D9F1"/>
            <w:vAlign w:val="center"/>
            <w:hideMark/>
          </w:tcPr>
          <w:p w:rsidR="00691B52" w:rsidRPr="00691B52" w:rsidRDefault="00691B52" w:rsidP="00BD03A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ACTUALIZACIÓN DE LA FICHA</w:t>
            </w:r>
          </w:p>
        </w:tc>
        <w:tc>
          <w:tcPr>
            <w:tcW w:w="2434" w:type="pct"/>
            <w:gridSpan w:val="2"/>
            <w:shd w:val="clear" w:color="auto" w:fill="auto"/>
            <w:vAlign w:val="center"/>
            <w:hideMark/>
          </w:tcPr>
          <w:p w:rsidR="00691B52" w:rsidRPr="00691B52" w:rsidRDefault="00691B52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09/03/2016</w:t>
            </w:r>
          </w:p>
        </w:tc>
      </w:tr>
      <w:tr w:rsidR="005E027C" w:rsidRPr="00CD343D" w:rsidTr="00F2637F">
        <w:trPr>
          <w:trHeight w:val="617"/>
          <w:tblCellSpacing w:w="20" w:type="dxa"/>
        </w:trPr>
        <w:tc>
          <w:tcPr>
            <w:tcW w:w="2500" w:type="pct"/>
            <w:gridSpan w:val="3"/>
            <w:shd w:val="clear" w:color="auto" w:fill="C6D9F1"/>
            <w:vAlign w:val="center"/>
          </w:tcPr>
          <w:p w:rsidR="005E027C" w:rsidRPr="00691B52" w:rsidRDefault="00051C28" w:rsidP="00BD03A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CLASIFICADOR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TEMÁTICO ESTADÍ</w:t>
            </w: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STICO</w:t>
            </w:r>
          </w:p>
        </w:tc>
        <w:tc>
          <w:tcPr>
            <w:tcW w:w="1719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5E027C" w:rsidRPr="00636A16" w:rsidRDefault="005E027C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694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5E027C" w:rsidRPr="00636A16" w:rsidRDefault="005E027C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15345" w:rsidRPr="00CD343D" w:rsidTr="00F2637F">
        <w:trPr>
          <w:trHeight w:val="591"/>
          <w:tblCellSpacing w:w="20" w:type="dxa"/>
        </w:trPr>
        <w:tc>
          <w:tcPr>
            <w:tcW w:w="2500" w:type="pct"/>
            <w:gridSpan w:val="3"/>
            <w:shd w:val="clear" w:color="auto" w:fill="C6D9F1"/>
            <w:vAlign w:val="center"/>
          </w:tcPr>
          <w:p w:rsidR="00415345" w:rsidRPr="00691B52" w:rsidRDefault="00415345" w:rsidP="00BD03A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34" w:type="pct"/>
            <w:gridSpan w:val="2"/>
            <w:shd w:val="clear" w:color="auto" w:fill="auto"/>
            <w:vAlign w:val="center"/>
          </w:tcPr>
          <w:p w:rsidR="00415345" w:rsidRPr="00691B52" w:rsidRDefault="00691B52" w:rsidP="00BD03AD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INEC.</w:t>
            </w:r>
          </w:p>
        </w:tc>
      </w:tr>
    </w:tbl>
    <w:p w:rsidR="00EB416C" w:rsidRDefault="00EB416C"/>
    <w:sectPr w:rsidR="00EB416C" w:rsidSect="00BD03AD">
      <w:headerReference w:type="default" r:id="rId8"/>
      <w:footerReference w:type="default" r:id="rId9"/>
      <w:pgSz w:w="11906" w:h="16838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ECB" w:rsidRDefault="00E10ECB" w:rsidP="008B4DCB">
      <w:pPr>
        <w:spacing w:after="0" w:line="240" w:lineRule="auto"/>
      </w:pPr>
      <w:r>
        <w:separator/>
      </w:r>
    </w:p>
  </w:endnote>
  <w:endnote w:type="continuationSeparator" w:id="0">
    <w:p w:rsidR="00E10ECB" w:rsidRDefault="00E10ECB" w:rsidP="008B4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397865"/>
      <w:docPartObj>
        <w:docPartGallery w:val="Page Numbers (Bottom of Page)"/>
        <w:docPartUnique/>
      </w:docPartObj>
    </w:sdtPr>
    <w:sdtEndPr/>
    <w:sdtContent>
      <w:p w:rsidR="008B4DCB" w:rsidRDefault="008B4DCB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8BA" w:rsidRPr="004338BA">
          <w:rPr>
            <w:noProof/>
            <w:lang w:val="es-ES"/>
          </w:rPr>
          <w:t>1</w:t>
        </w:r>
        <w:r>
          <w:fldChar w:fldCharType="end"/>
        </w:r>
      </w:p>
    </w:sdtContent>
  </w:sdt>
  <w:p w:rsidR="008B4DCB" w:rsidRDefault="008B4DC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ECB" w:rsidRDefault="00E10ECB" w:rsidP="008B4DCB">
      <w:pPr>
        <w:spacing w:after="0" w:line="240" w:lineRule="auto"/>
      </w:pPr>
      <w:r>
        <w:separator/>
      </w:r>
    </w:p>
  </w:footnote>
  <w:footnote w:type="continuationSeparator" w:id="0">
    <w:p w:rsidR="00E10ECB" w:rsidRDefault="00E10ECB" w:rsidP="008B4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DCB" w:rsidRPr="008B4DCB" w:rsidRDefault="00FA29C8" w:rsidP="008B4DCB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1790FE85" wp14:editId="3080E120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605155"/>
          <wp:effectExtent l="0" t="0" r="0" b="4445"/>
          <wp:wrapThrough wrapText="bothSides">
            <wp:wrapPolygon edited="0">
              <wp:start x="0" y="0"/>
              <wp:lineTo x="0" y="21079"/>
              <wp:lineTo x="21546" y="21079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325EF"/>
    <w:multiLevelType w:val="hybridMultilevel"/>
    <w:tmpl w:val="A790CB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45"/>
    <w:rsid w:val="00051C28"/>
    <w:rsid w:val="00076264"/>
    <w:rsid w:val="00083270"/>
    <w:rsid w:val="000B00B1"/>
    <w:rsid w:val="00135029"/>
    <w:rsid w:val="00152266"/>
    <w:rsid w:val="001C09E2"/>
    <w:rsid w:val="001D0CCD"/>
    <w:rsid w:val="002133B8"/>
    <w:rsid w:val="00241AD2"/>
    <w:rsid w:val="00283E2C"/>
    <w:rsid w:val="002939B3"/>
    <w:rsid w:val="002B747E"/>
    <w:rsid w:val="00347FCB"/>
    <w:rsid w:val="00354ACF"/>
    <w:rsid w:val="0038164B"/>
    <w:rsid w:val="00392DAB"/>
    <w:rsid w:val="003B5251"/>
    <w:rsid w:val="003C16D5"/>
    <w:rsid w:val="003E4443"/>
    <w:rsid w:val="003F4B8C"/>
    <w:rsid w:val="00405CCC"/>
    <w:rsid w:val="00415345"/>
    <w:rsid w:val="004338BA"/>
    <w:rsid w:val="004475AC"/>
    <w:rsid w:val="0045585A"/>
    <w:rsid w:val="004B0C8A"/>
    <w:rsid w:val="004C02B7"/>
    <w:rsid w:val="004D786E"/>
    <w:rsid w:val="00511F5A"/>
    <w:rsid w:val="00564F88"/>
    <w:rsid w:val="005967F4"/>
    <w:rsid w:val="005B0468"/>
    <w:rsid w:val="005B72A3"/>
    <w:rsid w:val="005E027C"/>
    <w:rsid w:val="00604152"/>
    <w:rsid w:val="00606FB3"/>
    <w:rsid w:val="006842A9"/>
    <w:rsid w:val="00691B52"/>
    <w:rsid w:val="006B7A42"/>
    <w:rsid w:val="006C07E1"/>
    <w:rsid w:val="007D18BD"/>
    <w:rsid w:val="00835CBB"/>
    <w:rsid w:val="0083670C"/>
    <w:rsid w:val="0083771F"/>
    <w:rsid w:val="008963DC"/>
    <w:rsid w:val="008B33C4"/>
    <w:rsid w:val="008B4DCB"/>
    <w:rsid w:val="00935736"/>
    <w:rsid w:val="00961DCB"/>
    <w:rsid w:val="00981756"/>
    <w:rsid w:val="009F1DCF"/>
    <w:rsid w:val="00A37A5D"/>
    <w:rsid w:val="00A71B58"/>
    <w:rsid w:val="00A842A8"/>
    <w:rsid w:val="00AA58A9"/>
    <w:rsid w:val="00AA5F1B"/>
    <w:rsid w:val="00AC16A1"/>
    <w:rsid w:val="00AC7946"/>
    <w:rsid w:val="00AE64C5"/>
    <w:rsid w:val="00B73CA1"/>
    <w:rsid w:val="00B870AA"/>
    <w:rsid w:val="00BD03AD"/>
    <w:rsid w:val="00BE3A7F"/>
    <w:rsid w:val="00BF3D01"/>
    <w:rsid w:val="00BF4855"/>
    <w:rsid w:val="00C8755A"/>
    <w:rsid w:val="00C9487B"/>
    <w:rsid w:val="00CC5282"/>
    <w:rsid w:val="00CF531D"/>
    <w:rsid w:val="00D06C2C"/>
    <w:rsid w:val="00D36EAC"/>
    <w:rsid w:val="00D54B7B"/>
    <w:rsid w:val="00D7481B"/>
    <w:rsid w:val="00DA6313"/>
    <w:rsid w:val="00E10ECB"/>
    <w:rsid w:val="00E374D4"/>
    <w:rsid w:val="00E61A7B"/>
    <w:rsid w:val="00EB416C"/>
    <w:rsid w:val="00EF191D"/>
    <w:rsid w:val="00F074E1"/>
    <w:rsid w:val="00F14B7A"/>
    <w:rsid w:val="00F21484"/>
    <w:rsid w:val="00F23E5E"/>
    <w:rsid w:val="00F2637F"/>
    <w:rsid w:val="00FA29C8"/>
    <w:rsid w:val="00FA2B96"/>
    <w:rsid w:val="00FB354E"/>
    <w:rsid w:val="00FB6A31"/>
    <w:rsid w:val="00FB6DC4"/>
    <w:rsid w:val="00FC7550"/>
    <w:rsid w:val="00FD6096"/>
    <w:rsid w:val="00FE02F2"/>
    <w:rsid w:val="00FF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345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1534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1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5345"/>
    <w:rPr>
      <w:rFonts w:ascii="Tahoma" w:eastAsia="Calibri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DA6313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8B4D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4DC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8B4D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4DC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345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1534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1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5345"/>
    <w:rPr>
      <w:rFonts w:ascii="Tahoma" w:eastAsia="Calibri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DA6313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8B4D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4DC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8B4D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4DC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832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CLUDIO</dc:creator>
  <cp:lastModifiedBy>Yadira Orejuela</cp:lastModifiedBy>
  <cp:revision>52</cp:revision>
  <dcterms:created xsi:type="dcterms:W3CDTF">2016-02-17T16:37:00Z</dcterms:created>
  <dcterms:modified xsi:type="dcterms:W3CDTF">2016-11-16T19:28:00Z</dcterms:modified>
</cp:coreProperties>
</file>