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20" w:type="dxa"/>
        <w:tblInd w:w="-76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77"/>
        <w:gridCol w:w="1284"/>
        <w:gridCol w:w="3186"/>
        <w:gridCol w:w="1549"/>
      </w:tblGrid>
      <w:tr w:rsidR="00B26C34" w:rsidRPr="008C4A5A" w:rsidTr="009561CD">
        <w:trPr>
          <w:trHeight w:val="827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94371E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4371E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9561CD">
        <w:trPr>
          <w:trHeight w:val="485"/>
          <w:tblCellSpacing w:w="20" w:type="dxa"/>
        </w:trPr>
        <w:tc>
          <w:tcPr>
            <w:tcW w:w="1809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8" w:type="pct"/>
            <w:gridSpan w:val="3"/>
            <w:shd w:val="clear" w:color="auto" w:fill="auto"/>
            <w:vAlign w:val="center"/>
            <w:hideMark/>
          </w:tcPr>
          <w:p w:rsidR="00B26C34" w:rsidRPr="008C4A5A" w:rsidRDefault="0094751F" w:rsidP="0094751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de Ciencia y Tecnología</w:t>
            </w:r>
            <w:r w:rsidR="00342A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tipo de función.</w:t>
            </w:r>
            <w:r w:rsidR="009839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B26C34" w:rsidRPr="008C4A5A" w:rsidTr="009561CD">
        <w:trPr>
          <w:trHeight w:val="791"/>
          <w:tblCellSpacing w:w="20" w:type="dxa"/>
        </w:trPr>
        <w:tc>
          <w:tcPr>
            <w:tcW w:w="1809" w:type="pct"/>
            <w:gridSpan w:val="2"/>
            <w:shd w:val="clear" w:color="auto" w:fill="C6D9F1"/>
            <w:vAlign w:val="center"/>
            <w:hideMark/>
          </w:tcPr>
          <w:p w:rsidR="00B26C34" w:rsidRPr="008C4A5A" w:rsidRDefault="00B26C34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8" w:type="pct"/>
            <w:gridSpan w:val="3"/>
            <w:shd w:val="clear" w:color="auto" w:fill="auto"/>
            <w:vAlign w:val="center"/>
            <w:hideMark/>
          </w:tcPr>
          <w:p w:rsidR="00B26C34" w:rsidRPr="008C4A5A" w:rsidRDefault="00484645" w:rsidP="0045173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Este indicador pre</w:t>
            </w:r>
            <w:r w:rsidR="0045173F">
              <w:rPr>
                <w:rFonts w:ascii="Arial" w:eastAsia="Times New Roman" w:hAnsi="Arial" w:cs="Arial"/>
                <w:sz w:val="20"/>
                <w:szCs w:val="20"/>
              </w:rPr>
              <w:t>senta el número de personas 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quivalente </w:t>
            </w:r>
            <w:r w:rsidR="006125A0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5173F">
              <w:rPr>
                <w:rFonts w:ascii="Arial" w:eastAsia="Times New Roman" w:hAnsi="Arial" w:cs="Arial"/>
                <w:sz w:val="20"/>
                <w:szCs w:val="20"/>
              </w:rPr>
              <w:t>Jornada 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ompleta (EJC) dedicadas a actividades de Ciencia y Tecnología de acuerdo al tipo de función</w:t>
            </w:r>
            <w:r w:rsidR="0045173F">
              <w:rPr>
                <w:rFonts w:ascii="Arial" w:eastAsia="Times New Roman" w:hAnsi="Arial" w:cs="Arial"/>
                <w:sz w:val="20"/>
                <w:szCs w:val="20"/>
              </w:rPr>
              <w:t xml:space="preserve"> que desarrollan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B26C34" w:rsidRPr="008C4A5A" w:rsidTr="009561CD">
        <w:trPr>
          <w:trHeight w:val="50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8C4A5A" w:rsidRDefault="006E386E" w:rsidP="0094751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9561CD">
        <w:trPr>
          <w:trHeight w:val="4041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C7698" w:rsidRDefault="00B26C34" w:rsidP="006125A0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3E615A" w:rsidRPr="001C7698" w:rsidRDefault="00155E17" w:rsidP="003E61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PECJ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PECJ</m:t>
                        </m:r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i=1,…,5</m:t>
                </m:r>
              </m:oMath>
            </m:oMathPara>
          </w:p>
          <w:p w:rsidR="003E615A" w:rsidRPr="001C7698" w:rsidRDefault="003E615A" w:rsidP="003E61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4751F" w:rsidRPr="001C7698" w:rsidRDefault="0094751F" w:rsidP="0094751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1C7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</w:t>
            </w:r>
          </w:p>
          <w:p w:rsidR="0094751F" w:rsidRPr="001C7698" w:rsidRDefault="0094751F" w:rsidP="0094751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1C7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Becarios de doctorado en I+D</w:t>
            </w:r>
          </w:p>
          <w:p w:rsidR="0094751F" w:rsidRPr="001C7698" w:rsidRDefault="0094751F" w:rsidP="0094751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1C7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Técnicos y Personal Asimilado en I+D</w:t>
            </w:r>
          </w:p>
          <w:p w:rsidR="0094751F" w:rsidRPr="001C7698" w:rsidRDefault="0094751F" w:rsidP="0094751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1C7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Personal de Apoyo en I+D</w:t>
            </w:r>
          </w:p>
          <w:p w:rsidR="0094751F" w:rsidRPr="001C7698" w:rsidRDefault="0094751F" w:rsidP="0094751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1C7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Personal de Servicios en CyT</w:t>
            </w:r>
          </w:p>
          <w:p w:rsidR="003E615A" w:rsidRPr="001C7698" w:rsidRDefault="003E615A" w:rsidP="00CF7573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4751F" w:rsidRDefault="00155E17" w:rsidP="0045173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PECJ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 </m:t>
              </m:r>
            </m:oMath>
            <w:r w:rsidR="0045173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Personal de Ciencia y Tecnología </w:t>
            </w:r>
            <w:r w:rsidR="003E615A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4751F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(EJC) según tipo de función (i)</w:t>
            </w:r>
          </w:p>
          <w:p w:rsidR="0045173F" w:rsidRPr="001C7698" w:rsidRDefault="0045173F" w:rsidP="0045173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45173F" w:rsidRPr="001C7698" w:rsidRDefault="00155E17" w:rsidP="0045173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PECJ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</m:oMath>
            <w:r w:rsidR="003E615A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Personas </w:t>
            </w:r>
            <w:r w:rsidR="0094751F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(EJC) </w:t>
            </w:r>
            <w:r w:rsidR="003E615A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dedicadas a Actividades de Ciencia</w:t>
            </w:r>
            <w:r w:rsidR="0094751F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y</w:t>
            </w:r>
            <w:r w:rsidR="0045173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4751F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Tecnología (i) en el año (t)</w:t>
            </w:r>
          </w:p>
        </w:tc>
      </w:tr>
      <w:tr w:rsidR="00B26C34" w:rsidRPr="008C4A5A" w:rsidTr="009561CD">
        <w:trPr>
          <w:trHeight w:val="56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C7698" w:rsidRDefault="00B26C34" w:rsidP="0094751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94751F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6125A0" w:rsidRPr="001C7698" w:rsidRDefault="006125A0" w:rsidP="006125A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125A0" w:rsidRPr="001C7698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Investigadores.-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Pr="001C769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6125A0" w:rsidRPr="001C7698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Son los estudiantes postgraduados que están cursando estudios de doctorado y que desarrollan actividades de I+D.</w:t>
            </w:r>
          </w:p>
          <w:p w:rsidR="006125A0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Técnicos y Personal Asimilado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Son personas cuyas tareas principales requieren unos conocimientos y una experiencia de naturaleza técnica en uno o varios campos de la ingeniería, de las ciencias físicas y de la vida o de las ciencias sociales y las humanidades. Participan en la I+D ejecutando tareas científicas y técnicas que requieren la aplicación de métodos y principios operativos, generalmente bajo la supervisión de investigadores. </w:t>
            </w:r>
          </w:p>
          <w:p w:rsidR="006125A0" w:rsidRPr="001C7698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personal asimilado realiza los correspondientes trabajos bajo la supervisión de investigadores. Sus tareas principales son las siguientes: realiza investigaciones bibliográficas y selección el material apropiado en archivos y bibliotecas; elabora programas para ordenador; lleva a cabo experimentos, pruebas y análisis; prepara los materiales y equipo necesarios para la realización de experimentos, pruebas y análisis; hace mediciones y cálculos y preparar cuadros y gráficos; lleva a cabo encuestas estadísticas y entrevistas.  </w:t>
            </w:r>
          </w:p>
          <w:p w:rsidR="002E7BBF" w:rsidRDefault="002E7BBF" w:rsidP="002E7B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125A0" w:rsidRPr="001C7698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Personal de Apoyo en I+D.-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 compone de técnicos, personal asimilado y otro personal de apoyo. El otro personal de apoyo incluye los trabajadores, calificados o no, el personal de secretariado y de oficina que participan en la ejecución de proyectos de I+D o que están directamente relacionados con la ejecución de tales proyectos.  </w:t>
            </w:r>
          </w:p>
          <w:p w:rsidR="006125A0" w:rsidRPr="001C7698" w:rsidRDefault="006125A0" w:rsidP="001C769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Personal de Servicios en CyT.- </w:t>
            </w:r>
            <w:r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 aquel que, si bien no investiga ni realiza trabajos de apoyo a la I+D, se desempeña en servicios científico-técnicos, incluidos dentro del concepto de ACT, las actividades sistemáticas estrechamente relacionadas con la producción, promoción, difusión y aplicación de los conocimientos científicos y técnicos en todos los campos de la ciencia y la tecnología. </w:t>
            </w:r>
          </w:p>
          <w:p w:rsidR="00B26C34" w:rsidRPr="001C7698" w:rsidRDefault="00C428FF" w:rsidP="006125A0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Número de personas empleadas en Ciencia y Tecnología, </w:t>
            </w:r>
            <w:r w:rsidR="006125A0"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Equivalente a</w:t>
            </w:r>
            <w:r w:rsidR="003F569B"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Jornada Completa</w:t>
            </w:r>
            <w:r w:rsidR="00F82392"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(ECJ)</w:t>
            </w:r>
            <w:r w:rsidR="003F569B"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 w:rsidR="008E14C1"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1360F9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>Se calcula considerando para cada persona únicamente la proporción de su tiempo (o su jornada) que dedica</w:t>
            </w:r>
            <w:r w:rsidR="00851EC0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 sus actividades de</w:t>
            </w:r>
            <w:r w:rsidR="001360F9" w:rsidRPr="001C769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I+D u otras ACT. Un EJC puede entenderse como el equivalente a una persona-año.</w:t>
            </w:r>
          </w:p>
        </w:tc>
      </w:tr>
      <w:tr w:rsidR="00B26C34" w:rsidRPr="008C4A5A" w:rsidTr="0094751F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C7698" w:rsidRDefault="00B26C34" w:rsidP="0094751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6125A0">
        <w:trPr>
          <w:trHeight w:val="715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C7698" w:rsidRDefault="006D1258" w:rsidP="006125A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6125A0" w:rsidRPr="001C7698">
              <w:rPr>
                <w:rFonts w:ascii="Arial" w:eastAsia="Times New Roman" w:hAnsi="Arial" w:cs="Arial"/>
                <w:sz w:val="20"/>
                <w:szCs w:val="20"/>
              </w:rPr>
              <w:t>ante la sumatoria del total de p</w:t>
            </w:r>
            <w:r w:rsidRPr="001C7698">
              <w:rPr>
                <w:rFonts w:ascii="Arial" w:eastAsia="Times New Roman" w:hAnsi="Arial" w:cs="Arial"/>
                <w:sz w:val="20"/>
                <w:szCs w:val="20"/>
              </w:rPr>
              <w:t xml:space="preserve">ersonas </w:t>
            </w:r>
            <w:r w:rsidR="006125A0" w:rsidRPr="001C7698">
              <w:rPr>
                <w:rFonts w:ascii="Arial" w:eastAsia="Times New Roman" w:hAnsi="Arial" w:cs="Arial"/>
                <w:sz w:val="20"/>
                <w:szCs w:val="20"/>
              </w:rPr>
              <w:t>Equivalente a</w:t>
            </w:r>
            <w:r w:rsidRPr="001C7698">
              <w:rPr>
                <w:rFonts w:ascii="Arial" w:eastAsia="Times New Roman" w:hAnsi="Arial" w:cs="Arial"/>
                <w:sz w:val="20"/>
                <w:szCs w:val="20"/>
              </w:rPr>
              <w:t xml:space="preserve"> Jornada Completa (ECJ) por tipo de función (i) en el año (t).</w:t>
            </w:r>
          </w:p>
        </w:tc>
      </w:tr>
      <w:tr w:rsidR="0094751F" w:rsidRPr="008C4A5A" w:rsidTr="0094751F">
        <w:trPr>
          <w:trHeight w:val="485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4751F" w:rsidRPr="001C7698" w:rsidRDefault="0094751F" w:rsidP="009475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4751F" w:rsidRPr="008C4A5A" w:rsidTr="0094751F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4751F" w:rsidRPr="001C7698" w:rsidRDefault="006125A0" w:rsidP="006125A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6125A0" w:rsidRPr="008C4A5A" w:rsidTr="0055452A">
        <w:trPr>
          <w:trHeight w:val="799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</w:tcPr>
          <w:p w:rsidR="006125A0" w:rsidRPr="001C7698" w:rsidRDefault="006125A0" w:rsidP="00C51E01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6125A0" w:rsidRPr="001C7698" w:rsidRDefault="006125A0" w:rsidP="006125A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Número de personas Equivalente a Jornada Completa (ECJ)</w:t>
            </w:r>
          </w:p>
        </w:tc>
      </w:tr>
      <w:tr w:rsidR="00B26C34" w:rsidRPr="008C4A5A" w:rsidTr="0055452A">
        <w:trPr>
          <w:trHeight w:val="630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B26C34" w:rsidRPr="001C7698" w:rsidRDefault="00B26C34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B26C34" w:rsidRPr="001C7698" w:rsidRDefault="00023227" w:rsidP="0094751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Representa el número de personas en EJC</w:t>
            </w:r>
            <w:r w:rsidR="006125A0"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dedicadas a A</w:t>
            </w: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ctividades de Ciencia y Tecnología según tipo de función. </w:t>
            </w:r>
          </w:p>
        </w:tc>
      </w:tr>
      <w:tr w:rsidR="006125A0" w:rsidRPr="008C4A5A" w:rsidTr="0055452A">
        <w:trPr>
          <w:trHeight w:val="627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6125A0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6125A0" w:rsidRPr="008C4A5A" w:rsidTr="0055452A">
        <w:trPr>
          <w:trHeight w:val="741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6125A0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6125A0" w:rsidRPr="008C4A5A" w:rsidTr="0055452A">
        <w:trPr>
          <w:trHeight w:val="513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6125A0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55452A" w:rsidRPr="008C4A5A" w:rsidTr="0055452A">
        <w:trPr>
          <w:trHeight w:val="611"/>
          <w:tblCellSpacing w:w="20" w:type="dxa"/>
        </w:trPr>
        <w:tc>
          <w:tcPr>
            <w:tcW w:w="1091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65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55452A" w:rsidRPr="004A5BF9" w:rsidRDefault="0055452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55452A" w:rsidRPr="008C4A5A" w:rsidTr="0055452A">
        <w:trPr>
          <w:trHeight w:val="513"/>
          <w:tblCellSpacing w:w="20" w:type="dxa"/>
        </w:trPr>
        <w:tc>
          <w:tcPr>
            <w:tcW w:w="1091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55452A" w:rsidRPr="004A5BF9" w:rsidRDefault="0055452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55452A" w:rsidRPr="008C4A5A" w:rsidTr="0055452A">
        <w:trPr>
          <w:trHeight w:val="513"/>
          <w:tblCellSpacing w:w="20" w:type="dxa"/>
        </w:trPr>
        <w:tc>
          <w:tcPr>
            <w:tcW w:w="1091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55452A" w:rsidRPr="001C7698" w:rsidRDefault="0055452A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55452A" w:rsidRPr="004A5BF9" w:rsidRDefault="0055452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125A0" w:rsidRPr="008C4A5A" w:rsidTr="0055452A">
        <w:trPr>
          <w:trHeight w:val="799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INFORMACIÓN GEO – REFERENCIADA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6125A0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6125A0" w:rsidRPr="008C4A5A" w:rsidTr="0055452A">
        <w:trPr>
          <w:trHeight w:val="970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122226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2E7BBF" w:rsidP="002E7BB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6125A0" w:rsidRPr="008C4A5A" w:rsidTr="0055452A">
        <w:trPr>
          <w:trHeight w:val="982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6125A0" w:rsidRPr="001C7698" w:rsidRDefault="006125A0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6125A0" w:rsidRPr="001C7698" w:rsidRDefault="00CF7573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6125A0" w:rsidRPr="001C7698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6125A0" w:rsidRPr="000376A3" w:rsidTr="0055452A">
        <w:trPr>
          <w:trHeight w:val="799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5A0D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6125A0" w:rsidRPr="008C4A5A" w:rsidTr="0055452A">
        <w:trPr>
          <w:trHeight w:val="781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  <w:hideMark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  <w:hideMark/>
          </w:tcPr>
          <w:p w:rsidR="006125A0" w:rsidRPr="001C7698" w:rsidRDefault="005A0D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6125A0" w:rsidRPr="008C4A5A" w:rsidTr="0055452A">
        <w:trPr>
          <w:trHeight w:val="617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TEMÁTICO ESTADÍSTICO</w:t>
            </w:r>
          </w:p>
        </w:tc>
        <w:tc>
          <w:tcPr>
            <w:tcW w:w="168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6125A0" w:rsidRPr="001C7698" w:rsidRDefault="006125A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5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6125A0" w:rsidRPr="001C7698" w:rsidRDefault="006125A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6125A0" w:rsidRPr="008C4A5A" w:rsidTr="0055452A">
        <w:trPr>
          <w:trHeight w:val="591"/>
          <w:tblCellSpacing w:w="20" w:type="dxa"/>
        </w:trPr>
        <w:tc>
          <w:tcPr>
            <w:tcW w:w="2477" w:type="pct"/>
            <w:gridSpan w:val="3"/>
            <w:shd w:val="clear" w:color="auto" w:fill="C6D9F1"/>
            <w:vAlign w:val="center"/>
          </w:tcPr>
          <w:p w:rsidR="006125A0" w:rsidRPr="001C7698" w:rsidRDefault="006125A0" w:rsidP="0094751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0" w:type="pct"/>
            <w:gridSpan w:val="2"/>
            <w:shd w:val="clear" w:color="auto" w:fill="auto"/>
            <w:vAlign w:val="center"/>
          </w:tcPr>
          <w:p w:rsidR="006125A0" w:rsidRPr="001C7698" w:rsidRDefault="006125A0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76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155E17"/>
    <w:sectPr w:rsidR="005B2B5B" w:rsidSect="0094751F">
      <w:headerReference w:type="default" r:id="rId7"/>
      <w:footerReference w:type="default" r:id="rId8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17" w:rsidRDefault="00155E17" w:rsidP="00AB16A3">
      <w:pPr>
        <w:spacing w:after="0" w:line="240" w:lineRule="auto"/>
      </w:pPr>
      <w:r>
        <w:separator/>
      </w:r>
    </w:p>
  </w:endnote>
  <w:endnote w:type="continuationSeparator" w:id="0">
    <w:p w:rsidR="00155E17" w:rsidRDefault="00155E17" w:rsidP="00AB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277348"/>
      <w:docPartObj>
        <w:docPartGallery w:val="Page Numbers (Bottom of Page)"/>
        <w:docPartUnique/>
      </w:docPartObj>
    </w:sdtPr>
    <w:sdtEndPr/>
    <w:sdtContent>
      <w:p w:rsidR="00AB16A3" w:rsidRDefault="00AB16A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9ED" w:rsidRPr="009839ED">
          <w:rPr>
            <w:noProof/>
            <w:lang w:val="es-ES"/>
          </w:rPr>
          <w:t>1</w:t>
        </w:r>
        <w:r>
          <w:fldChar w:fldCharType="end"/>
        </w:r>
      </w:p>
    </w:sdtContent>
  </w:sdt>
  <w:p w:rsidR="00AB16A3" w:rsidRDefault="00AB16A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17" w:rsidRDefault="00155E17" w:rsidP="00AB16A3">
      <w:pPr>
        <w:spacing w:after="0" w:line="240" w:lineRule="auto"/>
      </w:pPr>
      <w:r>
        <w:separator/>
      </w:r>
    </w:p>
  </w:footnote>
  <w:footnote w:type="continuationSeparator" w:id="0">
    <w:p w:rsidR="00155E17" w:rsidRDefault="00155E17" w:rsidP="00AB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6A3" w:rsidRDefault="00C168B1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7240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10A2E"/>
    <w:rsid w:val="00023227"/>
    <w:rsid w:val="00041389"/>
    <w:rsid w:val="000553E6"/>
    <w:rsid w:val="00122226"/>
    <w:rsid w:val="001316C8"/>
    <w:rsid w:val="001360F9"/>
    <w:rsid w:val="00155E17"/>
    <w:rsid w:val="001C03E5"/>
    <w:rsid w:val="001C7698"/>
    <w:rsid w:val="001E5535"/>
    <w:rsid w:val="00272493"/>
    <w:rsid w:val="00273596"/>
    <w:rsid w:val="002A7CD8"/>
    <w:rsid w:val="002B12B9"/>
    <w:rsid w:val="002C235A"/>
    <w:rsid w:val="002D6C47"/>
    <w:rsid w:val="002E7BBF"/>
    <w:rsid w:val="00304EE8"/>
    <w:rsid w:val="00342ABF"/>
    <w:rsid w:val="00384740"/>
    <w:rsid w:val="003A2AEF"/>
    <w:rsid w:val="003D1635"/>
    <w:rsid w:val="003E615A"/>
    <w:rsid w:val="003F569B"/>
    <w:rsid w:val="00435BFB"/>
    <w:rsid w:val="0045173F"/>
    <w:rsid w:val="00484645"/>
    <w:rsid w:val="004C4ACF"/>
    <w:rsid w:val="004F1C94"/>
    <w:rsid w:val="004F2427"/>
    <w:rsid w:val="00537B41"/>
    <w:rsid w:val="0055452A"/>
    <w:rsid w:val="005A0D7F"/>
    <w:rsid w:val="006125A0"/>
    <w:rsid w:val="006368EE"/>
    <w:rsid w:val="00665BD8"/>
    <w:rsid w:val="006C0F13"/>
    <w:rsid w:val="006D1258"/>
    <w:rsid w:val="006E2513"/>
    <w:rsid w:val="006E386E"/>
    <w:rsid w:val="00765E37"/>
    <w:rsid w:val="008078CF"/>
    <w:rsid w:val="008107B6"/>
    <w:rsid w:val="00825888"/>
    <w:rsid w:val="00851B9F"/>
    <w:rsid w:val="00851EC0"/>
    <w:rsid w:val="00853D3E"/>
    <w:rsid w:val="00855064"/>
    <w:rsid w:val="008A0EC0"/>
    <w:rsid w:val="008E14C1"/>
    <w:rsid w:val="008F05DB"/>
    <w:rsid w:val="009134A8"/>
    <w:rsid w:val="00941738"/>
    <w:rsid w:val="0094371E"/>
    <w:rsid w:val="0094751F"/>
    <w:rsid w:val="009561CD"/>
    <w:rsid w:val="0095642B"/>
    <w:rsid w:val="00964A5E"/>
    <w:rsid w:val="00970FB3"/>
    <w:rsid w:val="00980071"/>
    <w:rsid w:val="009839ED"/>
    <w:rsid w:val="00A0649E"/>
    <w:rsid w:val="00A563A3"/>
    <w:rsid w:val="00A950C7"/>
    <w:rsid w:val="00AA36AE"/>
    <w:rsid w:val="00AB16A3"/>
    <w:rsid w:val="00AE47E4"/>
    <w:rsid w:val="00B26C34"/>
    <w:rsid w:val="00B8140F"/>
    <w:rsid w:val="00B867C2"/>
    <w:rsid w:val="00BA5DE3"/>
    <w:rsid w:val="00BB26AE"/>
    <w:rsid w:val="00C168B1"/>
    <w:rsid w:val="00C428FF"/>
    <w:rsid w:val="00C478A5"/>
    <w:rsid w:val="00C60CAB"/>
    <w:rsid w:val="00CC761D"/>
    <w:rsid w:val="00CF18A4"/>
    <w:rsid w:val="00CF7573"/>
    <w:rsid w:val="00D1121F"/>
    <w:rsid w:val="00D46FE0"/>
    <w:rsid w:val="00D51F4F"/>
    <w:rsid w:val="00DC12A5"/>
    <w:rsid w:val="00E168E2"/>
    <w:rsid w:val="00E64788"/>
    <w:rsid w:val="00EF6509"/>
    <w:rsid w:val="00F1521B"/>
    <w:rsid w:val="00F24C1C"/>
    <w:rsid w:val="00F2746E"/>
    <w:rsid w:val="00F54B09"/>
    <w:rsid w:val="00F74364"/>
    <w:rsid w:val="00F82392"/>
    <w:rsid w:val="00F9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B16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16A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B16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6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33</cp:revision>
  <dcterms:created xsi:type="dcterms:W3CDTF">2015-06-10T14:27:00Z</dcterms:created>
  <dcterms:modified xsi:type="dcterms:W3CDTF">2016-11-16T20:14:00Z</dcterms:modified>
</cp:coreProperties>
</file>