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1" w:type="pct"/>
        <w:tblCellSpacing w:w="20" w:type="dxa"/>
        <w:tblInd w:w="-359"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335"/>
        <w:gridCol w:w="1171"/>
        <w:gridCol w:w="1087"/>
        <w:gridCol w:w="3480"/>
        <w:gridCol w:w="1206"/>
      </w:tblGrid>
      <w:tr w:rsidR="00D21FB1" w:rsidRPr="009B59A7" w:rsidTr="00C24295">
        <w:trPr>
          <w:trHeight w:val="720"/>
          <w:tblCellSpacing w:w="20" w:type="dxa"/>
        </w:trPr>
        <w:tc>
          <w:tcPr>
            <w:tcW w:w="4954" w:type="pct"/>
            <w:gridSpan w:val="5"/>
            <w:shd w:val="clear" w:color="auto" w:fill="365F91"/>
            <w:noWrap/>
            <w:vAlign w:val="bottom"/>
            <w:hideMark/>
          </w:tcPr>
          <w:p w:rsidR="00D21FB1" w:rsidRPr="009B59A7" w:rsidRDefault="00881E01" w:rsidP="00881E01">
            <w:pPr>
              <w:jc w:val="center"/>
              <w:rPr>
                <w:rFonts w:ascii="Arial" w:eastAsia="Times New Roman" w:hAnsi="Arial" w:cs="Arial"/>
                <w:b/>
                <w:bCs/>
                <w:color w:val="FFFFFF"/>
                <w:sz w:val="20"/>
                <w:szCs w:val="20"/>
              </w:rPr>
            </w:pPr>
            <w:r>
              <w:rPr>
                <w:rFonts w:ascii="Arial" w:eastAsia="Times New Roman" w:hAnsi="Arial" w:cs="Arial"/>
                <w:b/>
                <w:bCs/>
                <w:color w:val="FFFFFF"/>
                <w:szCs w:val="20"/>
              </w:rPr>
              <w:t>FICHA METODOLÓ</w:t>
            </w:r>
            <w:r w:rsidR="00D21FB1" w:rsidRPr="00881E01">
              <w:rPr>
                <w:rFonts w:ascii="Arial" w:eastAsia="Times New Roman" w:hAnsi="Arial" w:cs="Arial"/>
                <w:b/>
                <w:bCs/>
                <w:color w:val="FFFFFF"/>
                <w:szCs w:val="20"/>
              </w:rPr>
              <w:t>GICA</w:t>
            </w:r>
          </w:p>
        </w:tc>
      </w:tr>
      <w:tr w:rsidR="00D21FB1" w:rsidRPr="009B59A7" w:rsidTr="00C24295">
        <w:trPr>
          <w:trHeight w:val="489"/>
          <w:tblCellSpacing w:w="20" w:type="dxa"/>
        </w:trPr>
        <w:tc>
          <w:tcPr>
            <w:tcW w:w="1867" w:type="pct"/>
            <w:gridSpan w:val="2"/>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NOMBRE DEL INDICADOR</w:t>
            </w:r>
          </w:p>
        </w:tc>
        <w:tc>
          <w:tcPr>
            <w:tcW w:w="3065" w:type="pct"/>
            <w:gridSpan w:val="3"/>
            <w:shd w:val="clear" w:color="auto" w:fill="auto"/>
            <w:vAlign w:val="center"/>
            <w:hideMark/>
          </w:tcPr>
          <w:p w:rsidR="00D21FB1" w:rsidRPr="00C83DD0" w:rsidRDefault="00C346F6" w:rsidP="00C83DD0">
            <w:pPr>
              <w:spacing w:after="0"/>
              <w:rPr>
                <w:rFonts w:ascii="Arial" w:eastAsia="Times New Roman" w:hAnsi="Arial" w:cs="Arial"/>
                <w:color w:val="000000"/>
                <w:sz w:val="20"/>
                <w:szCs w:val="20"/>
              </w:rPr>
            </w:pPr>
            <w:r w:rsidRPr="00C83DD0">
              <w:rPr>
                <w:rFonts w:ascii="Arial" w:eastAsia="Times New Roman" w:hAnsi="Arial" w:cs="Arial"/>
                <w:color w:val="000000"/>
                <w:sz w:val="20"/>
                <w:szCs w:val="20"/>
              </w:rPr>
              <w:t>Gasto en Investigación y Desarrollo (I+D)</w:t>
            </w:r>
            <w:r w:rsidR="00B4161B" w:rsidRPr="00C83DD0">
              <w:rPr>
                <w:rFonts w:ascii="Arial" w:eastAsia="Times New Roman" w:hAnsi="Arial" w:cs="Arial"/>
                <w:color w:val="000000"/>
                <w:sz w:val="20"/>
                <w:szCs w:val="20"/>
              </w:rPr>
              <w:t>.</w:t>
            </w:r>
          </w:p>
        </w:tc>
      </w:tr>
      <w:tr w:rsidR="00D21FB1" w:rsidRPr="009B59A7" w:rsidTr="00C24295">
        <w:trPr>
          <w:trHeight w:val="652"/>
          <w:tblCellSpacing w:w="20" w:type="dxa"/>
        </w:trPr>
        <w:tc>
          <w:tcPr>
            <w:tcW w:w="1867" w:type="pct"/>
            <w:gridSpan w:val="2"/>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DEFINICIÓN</w:t>
            </w:r>
          </w:p>
        </w:tc>
        <w:tc>
          <w:tcPr>
            <w:tcW w:w="3065" w:type="pct"/>
            <w:gridSpan w:val="3"/>
            <w:shd w:val="clear" w:color="auto" w:fill="auto"/>
            <w:vAlign w:val="center"/>
            <w:hideMark/>
          </w:tcPr>
          <w:p w:rsidR="000A47DA" w:rsidRPr="00C83DD0" w:rsidRDefault="00D21FB1" w:rsidP="00C83DD0">
            <w:pPr>
              <w:spacing w:after="0"/>
              <w:jc w:val="both"/>
              <w:rPr>
                <w:rFonts w:ascii="Arial" w:eastAsia="Times New Roman" w:hAnsi="Arial" w:cs="Arial"/>
                <w:color w:val="000000"/>
                <w:sz w:val="20"/>
                <w:szCs w:val="20"/>
              </w:rPr>
            </w:pPr>
            <w:r w:rsidRPr="00C83DD0">
              <w:rPr>
                <w:rFonts w:ascii="Arial" w:eastAsia="Times New Roman" w:hAnsi="Arial" w:cs="Arial"/>
                <w:color w:val="000000"/>
                <w:sz w:val="20"/>
                <w:szCs w:val="20"/>
              </w:rPr>
              <w:t xml:space="preserve">Este indicador expresa </w:t>
            </w:r>
            <w:r w:rsidR="009F15AC" w:rsidRPr="00C83DD0">
              <w:rPr>
                <w:rFonts w:ascii="Arial" w:eastAsia="Times New Roman" w:hAnsi="Arial" w:cs="Arial"/>
                <w:color w:val="000000"/>
                <w:sz w:val="20"/>
                <w:szCs w:val="20"/>
              </w:rPr>
              <w:t>el gasto</w:t>
            </w:r>
            <w:r w:rsidRPr="00C83DD0">
              <w:rPr>
                <w:rFonts w:ascii="Arial" w:eastAsia="Times New Roman" w:hAnsi="Arial" w:cs="Arial"/>
                <w:color w:val="000000"/>
                <w:sz w:val="20"/>
                <w:szCs w:val="20"/>
              </w:rPr>
              <w:t xml:space="preserve"> </w:t>
            </w:r>
            <w:r w:rsidR="009F15AC" w:rsidRPr="00C83DD0">
              <w:rPr>
                <w:rFonts w:ascii="Arial" w:eastAsia="Times New Roman" w:hAnsi="Arial" w:cs="Arial"/>
                <w:color w:val="000000"/>
                <w:sz w:val="20"/>
                <w:szCs w:val="20"/>
              </w:rPr>
              <w:t>realizado por el</w:t>
            </w:r>
            <w:r w:rsidR="000D54D5" w:rsidRPr="00C83DD0">
              <w:rPr>
                <w:rFonts w:ascii="Arial" w:eastAsia="Times New Roman" w:hAnsi="Arial" w:cs="Arial"/>
                <w:color w:val="000000"/>
                <w:sz w:val="20"/>
                <w:szCs w:val="20"/>
              </w:rPr>
              <w:t xml:space="preserve"> país en materia de </w:t>
            </w:r>
            <w:r w:rsidR="00C346F6" w:rsidRPr="00C83DD0">
              <w:rPr>
                <w:rFonts w:ascii="Arial" w:eastAsia="Times New Roman" w:hAnsi="Arial" w:cs="Arial"/>
                <w:color w:val="000000"/>
                <w:sz w:val="20"/>
                <w:szCs w:val="20"/>
              </w:rPr>
              <w:t>Investigación y Desarrollo</w:t>
            </w:r>
            <w:r w:rsidR="000A47DA" w:rsidRPr="00C83DD0">
              <w:rPr>
                <w:rFonts w:ascii="Arial" w:eastAsia="Times New Roman" w:hAnsi="Arial" w:cs="Arial"/>
                <w:color w:val="000000"/>
                <w:sz w:val="20"/>
                <w:szCs w:val="20"/>
              </w:rPr>
              <w:t>.</w:t>
            </w:r>
          </w:p>
        </w:tc>
      </w:tr>
      <w:tr w:rsidR="00D21FB1" w:rsidRPr="009B59A7" w:rsidTr="00B4161B">
        <w:trPr>
          <w:trHeight w:val="513"/>
          <w:tblCellSpacing w:w="20" w:type="dxa"/>
        </w:trPr>
        <w:tc>
          <w:tcPr>
            <w:tcW w:w="4954" w:type="pct"/>
            <w:gridSpan w:val="5"/>
            <w:shd w:val="clear" w:color="auto" w:fill="C6D9F1"/>
            <w:vAlign w:val="center"/>
            <w:hideMark/>
          </w:tcPr>
          <w:p w:rsidR="00D21FB1" w:rsidRPr="00C83DD0" w:rsidRDefault="00FB4FB8" w:rsidP="00C83DD0">
            <w:pPr>
              <w:spacing w:after="0"/>
              <w:jc w:val="center"/>
              <w:rPr>
                <w:rFonts w:ascii="Arial" w:eastAsia="Times New Roman" w:hAnsi="Arial" w:cs="Arial"/>
                <w:b/>
                <w:bCs/>
                <w:sz w:val="20"/>
                <w:szCs w:val="20"/>
              </w:rPr>
            </w:pPr>
            <w:r w:rsidRPr="00C83DD0">
              <w:rPr>
                <w:rFonts w:ascii="Arial" w:eastAsia="Times New Roman" w:hAnsi="Arial" w:cs="Arial"/>
                <w:b/>
                <w:bCs/>
                <w:sz w:val="20"/>
                <w:szCs w:val="20"/>
              </w:rPr>
              <w:t>FÓRMULA DE CÁ</w:t>
            </w:r>
            <w:r w:rsidR="00D21FB1" w:rsidRPr="00C83DD0">
              <w:rPr>
                <w:rFonts w:ascii="Arial" w:eastAsia="Times New Roman" w:hAnsi="Arial" w:cs="Arial"/>
                <w:b/>
                <w:bCs/>
                <w:sz w:val="20"/>
                <w:szCs w:val="20"/>
              </w:rPr>
              <w:t>LCULO</w:t>
            </w:r>
          </w:p>
        </w:tc>
      </w:tr>
      <w:tr w:rsidR="00D21FB1" w:rsidRPr="009B59A7" w:rsidTr="00C24295">
        <w:trPr>
          <w:trHeight w:val="2032"/>
          <w:tblCellSpacing w:w="20" w:type="dxa"/>
        </w:trPr>
        <w:tc>
          <w:tcPr>
            <w:tcW w:w="4954" w:type="pct"/>
            <w:gridSpan w:val="5"/>
            <w:shd w:val="clear" w:color="auto" w:fill="auto"/>
          </w:tcPr>
          <w:p w:rsidR="00D21FB1" w:rsidRPr="00C83DD0" w:rsidRDefault="00D21FB1" w:rsidP="00C83DD0">
            <w:pPr>
              <w:spacing w:after="0"/>
              <w:jc w:val="center"/>
              <w:rPr>
                <w:rFonts w:ascii="Arial" w:eastAsia="Times New Roman" w:hAnsi="Arial" w:cs="Arial"/>
                <w:bCs/>
                <w:sz w:val="20"/>
                <w:szCs w:val="20"/>
              </w:rPr>
            </w:pPr>
            <w:r w:rsidRPr="00C83DD0">
              <w:rPr>
                <w:rFonts w:ascii="Arial" w:eastAsia="Times New Roman" w:hAnsi="Arial" w:cs="Arial"/>
                <w:bCs/>
                <w:sz w:val="20"/>
                <w:szCs w:val="20"/>
              </w:rPr>
              <w:t xml:space="preserve">       </w:t>
            </w:r>
          </w:p>
          <w:p w:rsidR="00D21FB1" w:rsidRPr="00C83DD0" w:rsidRDefault="00011C0A" w:rsidP="00C24295">
            <w:pPr>
              <w:spacing w:after="0"/>
              <w:jc w:val="both"/>
              <w:rPr>
                <w:rFonts w:ascii="Arial" w:eastAsia="Times New Roman" w:hAnsi="Arial" w:cs="Arial"/>
                <w:bCs/>
                <w:sz w:val="20"/>
                <w:szCs w:val="20"/>
              </w:rPr>
            </w:pPr>
            <m:oMathPara>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G</m:t>
                    </m:r>
                  </m:e>
                  <m:sub>
                    <m:r>
                      <w:rPr>
                        <w:rFonts w:ascii="Cambria Math" w:eastAsia="Times New Roman" w:hAnsi="Cambria Math" w:cs="Arial"/>
                        <w:color w:val="000000"/>
                        <w:sz w:val="20"/>
                        <w:szCs w:val="20"/>
                        <w:lang w:val="en-US"/>
                      </w:rPr>
                      <m:t>I+D</m:t>
                    </m:r>
                  </m:sub>
                </m:sSub>
                <m:r>
                  <m:rPr>
                    <m:sty m:val="p"/>
                  </m:rPr>
                  <w:rPr>
                    <w:rFonts w:ascii="Cambria Math" w:eastAsia="Times New Roman" w:hAnsi="Cambria Math" w:cs="Arial"/>
                    <w:color w:val="000000"/>
                    <w:sz w:val="20"/>
                    <w:szCs w:val="20"/>
                    <w:lang w:val="en-US"/>
                  </w:rPr>
                  <m:t>=</m:t>
                </m:r>
                <m:nary>
                  <m:naryPr>
                    <m:chr m:val="∑"/>
                    <m:limLoc m:val="undOvr"/>
                    <m:subHide m:val="1"/>
                    <m:supHide m:val="1"/>
                    <m:ctrlPr>
                      <w:rPr>
                        <w:rFonts w:ascii="Cambria Math" w:eastAsia="Times New Roman" w:hAnsi="Cambria Math" w:cs="Arial"/>
                        <w:bCs/>
                        <w:color w:val="000000"/>
                        <w:sz w:val="20"/>
                        <w:szCs w:val="20"/>
                      </w:rPr>
                    </m:ctrlPr>
                  </m:naryPr>
                  <m:sub/>
                  <m:sup/>
                  <m:e>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lang w:val="en-US"/>
                          </w:rPr>
                          <m:t>Ge</m:t>
                        </m:r>
                      </m:e>
                      <m:sub>
                        <m:r>
                          <m:rPr>
                            <m:sty m:val="p"/>
                          </m:rPr>
                          <w:rPr>
                            <w:rFonts w:ascii="Cambria Math" w:eastAsia="Times New Roman" w:hAnsi="Cambria Math" w:cs="Arial"/>
                            <w:color w:val="000000"/>
                            <w:sz w:val="20"/>
                            <w:szCs w:val="20"/>
                            <w:lang w:val="en-US"/>
                          </w:rPr>
                          <m:t>I</m:t>
                        </m:r>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lang w:val="en-US"/>
                              </w:rPr>
                              <m:t>+D</m:t>
                            </m:r>
                          </m:e>
                          <m:sub>
                            <m:r>
                              <w:rPr>
                                <w:rFonts w:ascii="Cambria Math" w:eastAsia="Times New Roman" w:hAnsi="Cambria Math" w:cs="Arial"/>
                                <w:color w:val="000000"/>
                                <w:sz w:val="20"/>
                                <w:szCs w:val="20"/>
                                <w:lang w:val="en-US"/>
                              </w:rPr>
                              <m:t>t</m:t>
                            </m:r>
                          </m:sub>
                        </m:sSub>
                      </m:sub>
                    </m:sSub>
                  </m:e>
                </m:nary>
                <m:r>
                  <m:rPr>
                    <m:sty m:val="p"/>
                  </m:rPr>
                  <w:rPr>
                    <w:rFonts w:ascii="Cambria Math" w:eastAsia="Times New Roman" w:hAnsi="Cambria Math" w:cs="Arial"/>
                    <w:color w:val="000000"/>
                    <w:sz w:val="20"/>
                    <w:szCs w:val="20"/>
                  </w:rPr>
                  <m:t xml:space="preserve"> </m:t>
                </m:r>
              </m:oMath>
            </m:oMathPara>
          </w:p>
          <w:p w:rsidR="00D21FB1" w:rsidRPr="00C83DD0" w:rsidRDefault="00D21FB1" w:rsidP="00C83DD0">
            <w:pPr>
              <w:jc w:val="both"/>
              <w:rPr>
                <w:rFonts w:ascii="Arial" w:eastAsia="Times New Roman" w:hAnsi="Arial" w:cs="Arial"/>
                <w:bCs/>
                <w:sz w:val="20"/>
                <w:szCs w:val="20"/>
              </w:rPr>
            </w:pPr>
            <w:r w:rsidRPr="00C83DD0">
              <w:rPr>
                <w:rFonts w:ascii="Arial" w:eastAsia="Times New Roman" w:hAnsi="Arial" w:cs="Arial"/>
                <w:bCs/>
                <w:sz w:val="20"/>
                <w:szCs w:val="20"/>
              </w:rPr>
              <w:t>Donde:</w:t>
            </w:r>
          </w:p>
          <w:p w:rsidR="00D21FB1" w:rsidRPr="00C83DD0" w:rsidRDefault="00011C0A" w:rsidP="00C83DD0">
            <w:pPr>
              <w:jc w:val="both"/>
              <w:rPr>
                <w:rFonts w:ascii="Arial" w:eastAsia="Times New Roman" w:hAnsi="Arial" w:cs="Arial"/>
                <w:bCs/>
                <w:sz w:val="20"/>
                <w:szCs w:val="20"/>
              </w:rPr>
            </w:pPr>
            <m:oMath>
              <m:sSub>
                <m:sSubPr>
                  <m:ctrlPr>
                    <w:rPr>
                      <w:rFonts w:ascii="Cambria Math" w:eastAsia="Times New Roman" w:hAnsi="Cambria Math" w:cs="Arial"/>
                      <w:color w:val="000000"/>
                      <w:sz w:val="20"/>
                      <w:szCs w:val="20"/>
                      <w:lang w:val="en-US"/>
                    </w:rPr>
                  </m:ctrlPr>
                </m:sSubPr>
                <m:e>
                  <m:r>
                    <m:rPr>
                      <m:sty m:val="p"/>
                    </m:rPr>
                    <w:rPr>
                      <w:rFonts w:ascii="Cambria Math" w:eastAsia="Times New Roman" w:hAnsi="Cambria Math" w:cs="Arial"/>
                      <w:color w:val="000000"/>
                      <w:sz w:val="20"/>
                      <w:szCs w:val="20"/>
                    </w:rPr>
                    <m:t>G</m:t>
                  </m:r>
                </m:e>
                <m:sub>
                  <m:r>
                    <w:rPr>
                      <w:rFonts w:ascii="Cambria Math" w:eastAsia="Times New Roman" w:hAnsi="Cambria Math" w:cs="Arial"/>
                      <w:color w:val="000000"/>
                      <w:sz w:val="20"/>
                      <w:szCs w:val="20"/>
                      <w:lang w:val="en-US"/>
                    </w:rPr>
                    <m:t>I</m:t>
                  </m:r>
                  <m:r>
                    <w:rPr>
                      <w:rFonts w:ascii="Cambria Math" w:eastAsia="Times New Roman" w:hAnsi="Cambria Math" w:cs="Arial"/>
                      <w:color w:val="000000"/>
                      <w:sz w:val="20"/>
                      <w:szCs w:val="20"/>
                    </w:rPr>
                    <m:t>+</m:t>
                  </m:r>
                  <m:r>
                    <w:rPr>
                      <w:rFonts w:ascii="Cambria Math" w:eastAsia="Times New Roman" w:hAnsi="Cambria Math" w:cs="Arial"/>
                      <w:color w:val="000000"/>
                      <w:sz w:val="20"/>
                      <w:szCs w:val="20"/>
                      <w:lang w:val="en-US"/>
                    </w:rPr>
                    <m:t>D</m:t>
                  </m:r>
                </m:sub>
              </m:sSub>
            </m:oMath>
            <w:r w:rsidR="00D21FB1" w:rsidRPr="00C83DD0">
              <w:rPr>
                <w:rFonts w:ascii="Arial" w:eastAsia="Times New Roman" w:hAnsi="Arial" w:cs="Arial"/>
                <w:bCs/>
                <w:sz w:val="20"/>
                <w:szCs w:val="20"/>
              </w:rPr>
              <w:t xml:space="preserve"> </w:t>
            </w:r>
            <w:r w:rsidR="00491686" w:rsidRPr="00C83DD0">
              <w:rPr>
                <w:rFonts w:ascii="Arial" w:eastAsia="Times New Roman" w:hAnsi="Arial" w:cs="Arial"/>
                <w:bCs/>
                <w:sz w:val="20"/>
                <w:szCs w:val="20"/>
              </w:rPr>
              <w:t xml:space="preserve">      </w:t>
            </w:r>
            <w:r w:rsidR="00D21FB1" w:rsidRPr="00C83DD0">
              <w:rPr>
                <w:rFonts w:ascii="Arial" w:eastAsia="Times New Roman" w:hAnsi="Arial" w:cs="Arial"/>
                <w:bCs/>
                <w:sz w:val="20"/>
                <w:szCs w:val="20"/>
              </w:rPr>
              <w:t xml:space="preserve">= Gasto en </w:t>
            </w:r>
            <w:r w:rsidR="00C346F6" w:rsidRPr="00C83DD0">
              <w:rPr>
                <w:rFonts w:ascii="Arial" w:eastAsia="Times New Roman" w:hAnsi="Arial" w:cs="Arial"/>
                <w:bCs/>
                <w:sz w:val="20"/>
                <w:szCs w:val="20"/>
              </w:rPr>
              <w:t>Investigación y Desarrollo (I+D)</w:t>
            </w:r>
          </w:p>
          <w:p w:rsidR="00D21FB1" w:rsidRPr="00C83DD0" w:rsidRDefault="00011C0A" w:rsidP="00C24295">
            <w:pPr>
              <w:spacing w:after="0"/>
              <w:jc w:val="both"/>
              <w:rPr>
                <w:rFonts w:ascii="Arial" w:eastAsia="Times New Roman" w:hAnsi="Arial" w:cs="Arial"/>
                <w:bCs/>
                <w:sz w:val="20"/>
                <w:szCs w:val="20"/>
              </w:rPr>
            </w:pPr>
            <m:oMath>
              <m:sSub>
                <m:sSubPr>
                  <m:ctrlPr>
                    <w:rPr>
                      <w:rFonts w:ascii="Cambria Math" w:eastAsia="Times New Roman" w:hAnsi="Cambria Math" w:cs="Arial"/>
                      <w:bCs/>
                      <w:color w:val="000000"/>
                      <w:sz w:val="20"/>
                      <w:szCs w:val="20"/>
                      <w:lang w:val="en-US"/>
                    </w:rPr>
                  </m:ctrlPr>
                </m:sSubPr>
                <m:e>
                  <m:r>
                    <m:rPr>
                      <m:sty m:val="p"/>
                    </m:rPr>
                    <w:rPr>
                      <w:rFonts w:ascii="Cambria Math" w:eastAsia="Times New Roman" w:hAnsi="Cambria Math" w:cs="Arial"/>
                      <w:color w:val="000000"/>
                      <w:sz w:val="20"/>
                      <w:szCs w:val="20"/>
                    </w:rPr>
                    <m:t>Ge</m:t>
                  </m:r>
                </m:e>
                <m:sub>
                  <m:sSub>
                    <m:sSubPr>
                      <m:ctrlPr>
                        <w:rPr>
                          <w:rFonts w:ascii="Cambria Math" w:eastAsia="Times New Roman" w:hAnsi="Cambria Math" w:cs="Arial"/>
                          <w:color w:val="000000"/>
                          <w:sz w:val="20"/>
                          <w:szCs w:val="20"/>
                        </w:rPr>
                      </m:ctrlPr>
                    </m:sSubPr>
                    <m:e>
                      <m:r>
                        <w:rPr>
                          <w:rFonts w:ascii="Cambria Math" w:eastAsia="Times New Roman" w:hAnsi="Cambria Math" w:cs="Arial"/>
                          <w:color w:val="000000"/>
                          <w:sz w:val="20"/>
                          <w:szCs w:val="20"/>
                        </w:rPr>
                        <m:t>I+D</m:t>
                      </m:r>
                    </m:e>
                    <m:sub>
                      <m:r>
                        <w:rPr>
                          <w:rFonts w:ascii="Cambria Math" w:eastAsia="Times New Roman" w:hAnsi="Cambria Math" w:cs="Arial"/>
                          <w:color w:val="000000"/>
                          <w:sz w:val="20"/>
                          <w:szCs w:val="20"/>
                        </w:rPr>
                        <m:t>t</m:t>
                      </m:r>
                    </m:sub>
                  </m:sSub>
                </m:sub>
              </m:sSub>
            </m:oMath>
            <w:r w:rsidR="00C167E3" w:rsidRPr="00C83DD0">
              <w:rPr>
                <w:rFonts w:ascii="Arial" w:eastAsia="Times New Roman" w:hAnsi="Arial" w:cs="Arial"/>
                <w:bCs/>
                <w:sz w:val="20"/>
                <w:szCs w:val="20"/>
                <w:vertAlign w:val="subscript"/>
              </w:rPr>
              <w:t xml:space="preserve">       </w:t>
            </w:r>
            <w:r w:rsidR="00BF3192" w:rsidRPr="00C83DD0">
              <w:rPr>
                <w:rFonts w:ascii="Arial" w:eastAsia="Times New Roman" w:hAnsi="Arial" w:cs="Arial"/>
                <w:bCs/>
                <w:sz w:val="20"/>
                <w:szCs w:val="20"/>
              </w:rPr>
              <w:t>= Gasto ejecutado en Investigación y Desarrollo (I+D)</w:t>
            </w:r>
            <w:r w:rsidR="00C346F6" w:rsidRPr="00C83DD0">
              <w:rPr>
                <w:rFonts w:ascii="Arial" w:eastAsia="Times New Roman" w:hAnsi="Arial" w:cs="Arial"/>
                <w:bCs/>
                <w:sz w:val="20"/>
                <w:szCs w:val="20"/>
              </w:rPr>
              <w:t xml:space="preserve"> en el año (t)</w:t>
            </w:r>
          </w:p>
        </w:tc>
      </w:tr>
      <w:tr w:rsidR="00D21FB1" w:rsidRPr="009B59A7" w:rsidTr="00B4161B">
        <w:trPr>
          <w:trHeight w:val="513"/>
          <w:tblCellSpacing w:w="20" w:type="dxa"/>
        </w:trPr>
        <w:tc>
          <w:tcPr>
            <w:tcW w:w="4954" w:type="pct"/>
            <w:gridSpan w:val="5"/>
            <w:shd w:val="clear" w:color="auto" w:fill="C6D9F1"/>
            <w:vAlign w:val="center"/>
            <w:hideMark/>
          </w:tcPr>
          <w:p w:rsidR="00D21FB1" w:rsidRPr="00C83DD0" w:rsidRDefault="00D21FB1" w:rsidP="00C83DD0">
            <w:pPr>
              <w:spacing w:after="0"/>
              <w:jc w:val="center"/>
              <w:rPr>
                <w:rFonts w:ascii="Arial" w:eastAsia="Times New Roman" w:hAnsi="Arial" w:cs="Arial"/>
                <w:b/>
                <w:bCs/>
                <w:sz w:val="20"/>
                <w:szCs w:val="20"/>
              </w:rPr>
            </w:pPr>
            <w:r w:rsidRPr="00C83DD0">
              <w:rPr>
                <w:rFonts w:ascii="Arial" w:eastAsia="Times New Roman" w:hAnsi="Arial" w:cs="Arial"/>
                <w:b/>
                <w:bCs/>
                <w:sz w:val="20"/>
                <w:szCs w:val="20"/>
              </w:rPr>
              <w:t>DEFINICIÓN DE LAS VARIABLES RELACIONADAS</w:t>
            </w:r>
          </w:p>
        </w:tc>
      </w:tr>
      <w:tr w:rsidR="00D21FB1" w:rsidRPr="009B59A7" w:rsidTr="00C24295">
        <w:trPr>
          <w:trHeight w:val="6436"/>
          <w:tblCellSpacing w:w="20" w:type="dxa"/>
        </w:trPr>
        <w:tc>
          <w:tcPr>
            <w:tcW w:w="4954" w:type="pct"/>
            <w:gridSpan w:val="5"/>
            <w:shd w:val="clear" w:color="auto" w:fill="auto"/>
          </w:tcPr>
          <w:p w:rsidR="00BF3192" w:rsidRPr="00C83DD0" w:rsidRDefault="00BF3192" w:rsidP="00C83DD0">
            <w:pPr>
              <w:autoSpaceDE w:val="0"/>
              <w:autoSpaceDN w:val="0"/>
              <w:adjustRightInd w:val="0"/>
              <w:spacing w:after="0"/>
              <w:jc w:val="both"/>
              <w:rPr>
                <w:rFonts w:ascii="Arial" w:eastAsia="Times New Roman" w:hAnsi="Arial" w:cs="Arial"/>
                <w:b/>
                <w:bCs/>
                <w:sz w:val="20"/>
                <w:szCs w:val="20"/>
              </w:rPr>
            </w:pPr>
          </w:p>
          <w:p w:rsidR="00DE1E3F" w:rsidRPr="002306EE" w:rsidRDefault="00DE1E3F" w:rsidP="002306EE">
            <w:pPr>
              <w:spacing w:after="0"/>
              <w:jc w:val="both"/>
              <w:rPr>
                <w:rFonts w:ascii="Arial" w:eastAsia="Times New Roman" w:hAnsi="Arial" w:cs="Arial"/>
                <w:bCs/>
                <w:sz w:val="20"/>
                <w:szCs w:val="20"/>
              </w:rPr>
            </w:pPr>
            <w:r w:rsidRPr="002306EE">
              <w:rPr>
                <w:rFonts w:ascii="Arial" w:eastAsia="Times New Roman" w:hAnsi="Arial" w:cs="Arial"/>
                <w:b/>
                <w:bCs/>
                <w:sz w:val="20"/>
                <w:szCs w:val="20"/>
              </w:rPr>
              <w:t xml:space="preserve">Investigación y Desarrollo (I+D).- </w:t>
            </w:r>
            <w:r w:rsidRPr="002306EE">
              <w:rPr>
                <w:rFonts w:ascii="Arial" w:eastAsia="Times New Roman" w:hAnsi="Arial" w:cs="Arial"/>
                <w:bCs/>
                <w:sz w:val="20"/>
                <w:szCs w:val="20"/>
              </w:rPr>
              <w:t>Es el trabajo creativo realizado en forma sistemática, con el objetivo de generar un nuevo conocimiento (científico o técnico), de aplicar o aprovechar un conocimiento ya existente o desarrollado por otro.</w:t>
            </w:r>
          </w:p>
          <w:p w:rsidR="00C346F6" w:rsidRPr="00C83DD0" w:rsidRDefault="00C346F6" w:rsidP="00C83DD0">
            <w:pPr>
              <w:spacing w:after="0"/>
              <w:jc w:val="both"/>
              <w:rPr>
                <w:rFonts w:ascii="Arial" w:eastAsia="Times New Roman" w:hAnsi="Arial" w:cs="Arial"/>
                <w:bCs/>
                <w:sz w:val="20"/>
                <w:szCs w:val="20"/>
              </w:rPr>
            </w:pPr>
          </w:p>
          <w:p w:rsidR="00C346F6" w:rsidRPr="002306EE" w:rsidRDefault="00B87602" w:rsidP="002306EE">
            <w:pPr>
              <w:jc w:val="both"/>
              <w:rPr>
                <w:rFonts w:ascii="Arial" w:eastAsia="Times New Roman" w:hAnsi="Arial" w:cs="Arial"/>
                <w:bCs/>
                <w:sz w:val="20"/>
                <w:szCs w:val="20"/>
              </w:rPr>
            </w:pPr>
            <w:r>
              <w:rPr>
                <w:rFonts w:ascii="Arial" w:eastAsia="Times New Roman" w:hAnsi="Arial" w:cs="Arial"/>
                <w:b/>
                <w:bCs/>
                <w:sz w:val="20"/>
                <w:szCs w:val="20"/>
              </w:rPr>
              <w:t>I+D interna.-</w:t>
            </w:r>
            <w:r w:rsidR="00C346F6" w:rsidRPr="002306EE">
              <w:rPr>
                <w:rFonts w:ascii="Arial" w:eastAsia="Times New Roman" w:hAnsi="Arial" w:cs="Arial"/>
                <w:bCs/>
                <w:sz w:val="20"/>
                <w:szCs w:val="20"/>
              </w:rPr>
              <w:t xml:space="preserve"> Es el trabajo creativo realizado en forma sistemática, con el objetivo de generar un nuevo conocimiento (científico o técnico) o de aplicar o aprovechar un conocimiento ya existente o desarrollado por otro. Dentro de la I+D pueden distinguirse tres grandes categorías: la investigación básica (generar un nuevo conocimiento principalmente abstracto o teórico dentro de un área científica o técnica, en sentido amplio, sin un objetivo o finalidad fijada de forma previa), la investigación aplicada (generar un nuevo conocimiento teniendo desde un principio la finalidad o destino al que se desea arribar) o el desarrollo experimental (fabricación y puesta a prueba de un prototipo, es decir, un modelo original o situación de examen que incluye todas las características y desempeños del nuevo producto, proceso o técnica organizacional o de comercialización).</w:t>
            </w:r>
          </w:p>
          <w:p w:rsidR="00C346F6" w:rsidRDefault="00C346F6" w:rsidP="00A96136">
            <w:pPr>
              <w:spacing w:after="0"/>
              <w:jc w:val="both"/>
              <w:rPr>
                <w:rFonts w:ascii="Arial" w:eastAsia="Times New Roman" w:hAnsi="Arial" w:cs="Arial"/>
                <w:bCs/>
                <w:sz w:val="20"/>
                <w:szCs w:val="20"/>
              </w:rPr>
            </w:pPr>
            <w:r w:rsidRPr="002306EE">
              <w:rPr>
                <w:rFonts w:ascii="Arial" w:eastAsia="Times New Roman" w:hAnsi="Arial" w:cs="Arial"/>
                <w:bCs/>
                <w:sz w:val="20"/>
                <w:szCs w:val="20"/>
              </w:rPr>
              <w:t>La creación de software se considera I+D, en tanto y en cuanto, implique hacer avances científicos o tecnológicos. Estas actividades pueden ser desarrolladas dentro de un departamento formal como en otros ámbitos de la empresa, de no contar con tal área. La única restricción para que una actividad, que tiene como finalidad generar nuevos conocimientos, sea considerada I+D, es que se realice de forma no ocasional, es decir, sistemáticamente.</w:t>
            </w:r>
          </w:p>
          <w:p w:rsidR="00A96136" w:rsidRPr="002306EE" w:rsidRDefault="00A96136" w:rsidP="00A96136">
            <w:pPr>
              <w:spacing w:after="0"/>
              <w:jc w:val="both"/>
              <w:rPr>
                <w:rFonts w:ascii="Arial" w:eastAsia="Times New Roman" w:hAnsi="Arial" w:cs="Arial"/>
                <w:bCs/>
                <w:sz w:val="20"/>
                <w:szCs w:val="20"/>
              </w:rPr>
            </w:pPr>
          </w:p>
          <w:p w:rsidR="00810BAB" w:rsidRPr="002306EE" w:rsidRDefault="00B87602" w:rsidP="00C24295">
            <w:pPr>
              <w:jc w:val="both"/>
              <w:rPr>
                <w:rFonts w:ascii="Arial" w:eastAsia="Times New Roman" w:hAnsi="Arial" w:cs="Arial"/>
                <w:bCs/>
                <w:sz w:val="20"/>
                <w:szCs w:val="20"/>
              </w:rPr>
            </w:pPr>
            <w:r>
              <w:rPr>
                <w:rFonts w:ascii="Arial" w:eastAsia="Times New Roman" w:hAnsi="Arial" w:cs="Arial"/>
                <w:b/>
                <w:bCs/>
                <w:sz w:val="20"/>
                <w:szCs w:val="20"/>
              </w:rPr>
              <w:t>I+D externa.-</w:t>
            </w:r>
            <w:r w:rsidR="00C346F6" w:rsidRPr="002306EE">
              <w:rPr>
                <w:rFonts w:ascii="Arial" w:eastAsia="Times New Roman" w:hAnsi="Arial" w:cs="Arial"/>
                <w:bCs/>
                <w:sz w:val="20"/>
                <w:szCs w:val="20"/>
              </w:rPr>
              <w:t xml:space="preserve"> Es el trabajo creativo, que no se realiza dentro de la empresa o con personal de la empresa, sino que se encarga a un tercero, ya sea mediante la contratación o financiación de un grupo de investigadores, institución o empresa con el acuerdo de que los resultados del trabajo serán de propiedad, total o par</w:t>
            </w:r>
            <w:r w:rsidR="00810BAB" w:rsidRPr="002306EE">
              <w:rPr>
                <w:rFonts w:ascii="Arial" w:eastAsia="Times New Roman" w:hAnsi="Arial" w:cs="Arial"/>
                <w:bCs/>
                <w:sz w:val="20"/>
                <w:szCs w:val="20"/>
              </w:rPr>
              <w:t>cial, de la empresa contratante.</w:t>
            </w:r>
          </w:p>
        </w:tc>
      </w:tr>
      <w:tr w:rsidR="00D21FB1" w:rsidRPr="009B59A7" w:rsidTr="00C24295">
        <w:trPr>
          <w:trHeight w:val="393"/>
          <w:tblCellSpacing w:w="20" w:type="dxa"/>
        </w:trPr>
        <w:tc>
          <w:tcPr>
            <w:tcW w:w="4954" w:type="pct"/>
            <w:gridSpan w:val="5"/>
            <w:shd w:val="clear" w:color="auto" w:fill="C6D9F1"/>
            <w:vAlign w:val="center"/>
            <w:hideMark/>
          </w:tcPr>
          <w:p w:rsidR="00D21FB1" w:rsidRPr="00C83DD0" w:rsidRDefault="00D21FB1" w:rsidP="00C83DD0">
            <w:pPr>
              <w:spacing w:after="0"/>
              <w:jc w:val="center"/>
              <w:rPr>
                <w:rFonts w:ascii="Arial" w:eastAsia="Times New Roman" w:hAnsi="Arial" w:cs="Arial"/>
                <w:b/>
                <w:bCs/>
                <w:sz w:val="20"/>
                <w:szCs w:val="20"/>
              </w:rPr>
            </w:pPr>
            <w:r w:rsidRPr="00C83DD0">
              <w:rPr>
                <w:rFonts w:ascii="Arial" w:eastAsia="Times New Roman" w:hAnsi="Arial" w:cs="Arial"/>
                <w:b/>
                <w:bCs/>
                <w:sz w:val="20"/>
                <w:szCs w:val="20"/>
              </w:rPr>
              <w:t>METODOLOGÍA DE CÁLCULO</w:t>
            </w:r>
          </w:p>
        </w:tc>
      </w:tr>
      <w:tr w:rsidR="00D21FB1" w:rsidRPr="009B59A7" w:rsidTr="00F00C7E">
        <w:trPr>
          <w:trHeight w:val="627"/>
          <w:tblCellSpacing w:w="20" w:type="dxa"/>
        </w:trPr>
        <w:tc>
          <w:tcPr>
            <w:tcW w:w="4954" w:type="pct"/>
            <w:gridSpan w:val="5"/>
            <w:tcBorders>
              <w:top w:val="outset" w:sz="6" w:space="0" w:color="auto"/>
              <w:bottom w:val="outset" w:sz="6" w:space="0" w:color="auto"/>
            </w:tcBorders>
            <w:shd w:val="clear" w:color="auto" w:fill="FFFFFF"/>
            <w:vAlign w:val="center"/>
            <w:hideMark/>
          </w:tcPr>
          <w:p w:rsidR="00D21FB1" w:rsidRPr="00C83DD0" w:rsidRDefault="00D21FB1" w:rsidP="00C83DD0">
            <w:pPr>
              <w:spacing w:after="0"/>
              <w:jc w:val="both"/>
              <w:rPr>
                <w:rFonts w:ascii="Arial" w:eastAsia="Times New Roman" w:hAnsi="Arial" w:cs="Arial"/>
                <w:sz w:val="20"/>
                <w:szCs w:val="20"/>
              </w:rPr>
            </w:pPr>
            <w:r w:rsidRPr="00C83DD0">
              <w:rPr>
                <w:rFonts w:ascii="Arial" w:eastAsia="Times New Roman" w:hAnsi="Arial" w:cs="Arial"/>
                <w:sz w:val="20"/>
                <w:szCs w:val="20"/>
              </w:rPr>
              <w:t xml:space="preserve">Este indicador se obtiene </w:t>
            </w:r>
            <w:r w:rsidR="009621B0" w:rsidRPr="00C83DD0">
              <w:rPr>
                <w:rFonts w:ascii="Arial" w:eastAsia="Times New Roman" w:hAnsi="Arial" w:cs="Arial"/>
                <w:sz w:val="20"/>
                <w:szCs w:val="20"/>
              </w:rPr>
              <w:t>al sumar</w:t>
            </w:r>
            <w:r w:rsidRPr="00C83DD0">
              <w:rPr>
                <w:rFonts w:ascii="Arial" w:eastAsia="Times New Roman" w:hAnsi="Arial" w:cs="Arial"/>
                <w:sz w:val="20"/>
                <w:szCs w:val="20"/>
              </w:rPr>
              <w:t xml:space="preserve"> el gasto ejecutado en Investigación y Desarrollo (I+D) </w:t>
            </w:r>
            <w:r w:rsidR="00C346F6" w:rsidRPr="00C83DD0">
              <w:rPr>
                <w:rFonts w:ascii="Arial" w:eastAsia="Times New Roman" w:hAnsi="Arial" w:cs="Arial"/>
                <w:sz w:val="20"/>
                <w:szCs w:val="20"/>
              </w:rPr>
              <w:t xml:space="preserve">en el año (t). </w:t>
            </w:r>
          </w:p>
        </w:tc>
      </w:tr>
      <w:tr w:rsidR="00001E36" w:rsidRPr="009B59A7" w:rsidTr="00C24295">
        <w:trPr>
          <w:trHeight w:val="562"/>
          <w:tblCellSpacing w:w="20" w:type="dxa"/>
        </w:trPr>
        <w:tc>
          <w:tcPr>
            <w:tcW w:w="4954" w:type="pct"/>
            <w:gridSpan w:val="5"/>
            <w:shd w:val="clear" w:color="auto" w:fill="C6D9F1"/>
            <w:vAlign w:val="center"/>
            <w:hideMark/>
          </w:tcPr>
          <w:p w:rsidR="00001E36" w:rsidRPr="00C83DD0" w:rsidRDefault="00001E36" w:rsidP="00C83DD0">
            <w:pPr>
              <w:spacing w:after="0"/>
              <w:jc w:val="center"/>
              <w:rPr>
                <w:rFonts w:ascii="Arial" w:eastAsia="Times New Roman" w:hAnsi="Arial" w:cs="Arial"/>
                <w:sz w:val="20"/>
                <w:szCs w:val="20"/>
              </w:rPr>
            </w:pPr>
            <w:r w:rsidRPr="00C83DD0">
              <w:rPr>
                <w:rFonts w:ascii="Arial" w:eastAsia="Times New Roman" w:hAnsi="Arial" w:cs="Arial"/>
                <w:b/>
                <w:bCs/>
                <w:sz w:val="20"/>
                <w:szCs w:val="20"/>
              </w:rPr>
              <w:lastRenderedPageBreak/>
              <w:t>LIMITACIONES TÉCNICAS</w:t>
            </w:r>
          </w:p>
        </w:tc>
      </w:tr>
      <w:tr w:rsidR="00001E36" w:rsidRPr="009B59A7" w:rsidTr="002306EE">
        <w:trPr>
          <w:trHeight w:val="533"/>
          <w:tblCellSpacing w:w="20" w:type="dxa"/>
        </w:trPr>
        <w:tc>
          <w:tcPr>
            <w:tcW w:w="4954" w:type="pct"/>
            <w:gridSpan w:val="5"/>
            <w:shd w:val="clear" w:color="auto" w:fill="FFFFFF" w:themeFill="background1"/>
            <w:vAlign w:val="center"/>
          </w:tcPr>
          <w:p w:rsidR="00001E36" w:rsidRPr="00C83DD0" w:rsidRDefault="0068326A" w:rsidP="00C83DD0">
            <w:pPr>
              <w:spacing w:after="0"/>
              <w:jc w:val="both"/>
              <w:rPr>
                <w:rFonts w:ascii="Arial" w:eastAsia="Times New Roman" w:hAnsi="Arial" w:cs="Arial"/>
                <w:bCs/>
                <w:sz w:val="20"/>
                <w:szCs w:val="20"/>
              </w:rPr>
            </w:pPr>
            <w:r w:rsidRPr="00C83DD0">
              <w:rPr>
                <w:rFonts w:ascii="Arial" w:eastAsia="Times New Roman" w:hAnsi="Arial" w:cs="Arial"/>
                <w:bCs/>
                <w:sz w:val="20"/>
                <w:szCs w:val="20"/>
              </w:rPr>
              <w:t>Por determinar.</w:t>
            </w:r>
          </w:p>
        </w:tc>
      </w:tr>
      <w:tr w:rsidR="00D21FB1" w:rsidRPr="009B59A7" w:rsidTr="00B4161B">
        <w:trPr>
          <w:trHeight w:val="633"/>
          <w:tblCellSpacing w:w="20" w:type="dxa"/>
        </w:trPr>
        <w:tc>
          <w:tcPr>
            <w:tcW w:w="2441" w:type="pct"/>
            <w:gridSpan w:val="3"/>
            <w:shd w:val="clear" w:color="auto" w:fill="C6D9F1"/>
            <w:vAlign w:val="center"/>
          </w:tcPr>
          <w:p w:rsidR="00D21FB1" w:rsidRPr="00C83DD0" w:rsidRDefault="0068758F"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 xml:space="preserve">UNIDAD DE MEDIDA </w:t>
            </w:r>
            <w:r w:rsidR="00001E36" w:rsidRPr="00C83DD0">
              <w:rPr>
                <w:rFonts w:ascii="Arial" w:eastAsia="Times New Roman" w:hAnsi="Arial" w:cs="Arial"/>
                <w:b/>
                <w:bCs/>
                <w:sz w:val="20"/>
                <w:szCs w:val="20"/>
              </w:rPr>
              <w:t xml:space="preserve">O EXPRESIÓN </w:t>
            </w:r>
            <w:r w:rsidRPr="00C83DD0">
              <w:rPr>
                <w:rFonts w:ascii="Arial" w:eastAsia="Times New Roman" w:hAnsi="Arial" w:cs="Arial"/>
                <w:b/>
                <w:bCs/>
                <w:sz w:val="20"/>
                <w:szCs w:val="20"/>
              </w:rPr>
              <w:t>DEL INDICADOR</w:t>
            </w:r>
          </w:p>
        </w:tc>
        <w:tc>
          <w:tcPr>
            <w:tcW w:w="2491" w:type="pct"/>
            <w:gridSpan w:val="2"/>
            <w:shd w:val="clear" w:color="auto" w:fill="auto"/>
            <w:vAlign w:val="center"/>
          </w:tcPr>
          <w:p w:rsidR="00D21FB1" w:rsidRPr="00C83DD0" w:rsidRDefault="00C346F6" w:rsidP="00C83DD0">
            <w:pPr>
              <w:spacing w:after="0"/>
              <w:jc w:val="both"/>
              <w:rPr>
                <w:rFonts w:ascii="Arial" w:eastAsia="Times New Roman" w:hAnsi="Arial" w:cs="Arial"/>
                <w:sz w:val="20"/>
                <w:szCs w:val="20"/>
              </w:rPr>
            </w:pPr>
            <w:r w:rsidRPr="00C83DD0">
              <w:rPr>
                <w:rFonts w:ascii="Arial" w:eastAsia="Times New Roman" w:hAnsi="Arial" w:cs="Arial"/>
                <w:sz w:val="20"/>
                <w:szCs w:val="20"/>
              </w:rPr>
              <w:t>D</w:t>
            </w:r>
            <w:r w:rsidR="00084606" w:rsidRPr="00C83DD0">
              <w:rPr>
                <w:rFonts w:ascii="Arial" w:eastAsia="Times New Roman" w:hAnsi="Arial" w:cs="Arial"/>
                <w:sz w:val="20"/>
                <w:szCs w:val="20"/>
              </w:rPr>
              <w:t>ólares de los E</w:t>
            </w:r>
            <w:r w:rsidR="00D21FB1" w:rsidRPr="00C83DD0">
              <w:rPr>
                <w:rFonts w:ascii="Arial" w:eastAsia="Times New Roman" w:hAnsi="Arial" w:cs="Arial"/>
                <w:sz w:val="20"/>
                <w:szCs w:val="20"/>
              </w:rPr>
              <w:t xml:space="preserve">stados </w:t>
            </w:r>
            <w:r w:rsidR="00084606" w:rsidRPr="00C83DD0">
              <w:rPr>
                <w:rFonts w:ascii="Arial" w:eastAsia="Times New Roman" w:hAnsi="Arial" w:cs="Arial"/>
                <w:sz w:val="20"/>
                <w:szCs w:val="20"/>
              </w:rPr>
              <w:t>U</w:t>
            </w:r>
            <w:r w:rsidR="00D21FB1" w:rsidRPr="00C83DD0">
              <w:rPr>
                <w:rFonts w:ascii="Arial" w:eastAsia="Times New Roman" w:hAnsi="Arial" w:cs="Arial"/>
                <w:sz w:val="20"/>
                <w:szCs w:val="20"/>
              </w:rPr>
              <w:t xml:space="preserve">nidos de </w:t>
            </w:r>
            <w:r w:rsidR="00BB1036" w:rsidRPr="00C83DD0">
              <w:rPr>
                <w:rFonts w:ascii="Arial" w:eastAsia="Times New Roman" w:hAnsi="Arial" w:cs="Arial"/>
                <w:sz w:val="20"/>
                <w:szCs w:val="20"/>
              </w:rPr>
              <w:t>Norte América</w:t>
            </w:r>
            <w:r w:rsidR="00AD5588" w:rsidRPr="00C83DD0">
              <w:rPr>
                <w:rFonts w:ascii="Arial" w:eastAsia="Times New Roman" w:hAnsi="Arial" w:cs="Arial"/>
                <w:sz w:val="20"/>
                <w:szCs w:val="20"/>
              </w:rPr>
              <w:t>.</w:t>
            </w:r>
          </w:p>
        </w:tc>
      </w:tr>
      <w:tr w:rsidR="00D21FB1" w:rsidRPr="009B59A7" w:rsidTr="00C24295">
        <w:trPr>
          <w:trHeight w:val="830"/>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INTERPRETACIÓN DEL INDICADOR</w:t>
            </w:r>
          </w:p>
        </w:tc>
        <w:tc>
          <w:tcPr>
            <w:tcW w:w="2491" w:type="pct"/>
            <w:gridSpan w:val="2"/>
            <w:shd w:val="clear" w:color="auto" w:fill="auto"/>
            <w:vAlign w:val="center"/>
            <w:hideMark/>
          </w:tcPr>
          <w:p w:rsidR="00984568" w:rsidRPr="00C83DD0" w:rsidRDefault="00AD5B62" w:rsidP="002306EE">
            <w:pPr>
              <w:spacing w:after="0"/>
              <w:jc w:val="both"/>
              <w:rPr>
                <w:rFonts w:ascii="Arial" w:eastAsia="Times New Roman" w:hAnsi="Arial" w:cs="Arial"/>
                <w:sz w:val="20"/>
                <w:szCs w:val="20"/>
              </w:rPr>
            </w:pPr>
            <w:r w:rsidRPr="00C83DD0">
              <w:rPr>
                <w:rFonts w:ascii="Arial" w:eastAsia="Times New Roman" w:hAnsi="Arial" w:cs="Arial"/>
                <w:sz w:val="20"/>
                <w:szCs w:val="20"/>
              </w:rPr>
              <w:t>Este indicador refleja en términos financieros,</w:t>
            </w:r>
            <w:r w:rsidR="00D21FB1" w:rsidRPr="00C83DD0">
              <w:rPr>
                <w:rFonts w:ascii="Arial" w:eastAsia="Times New Roman" w:hAnsi="Arial" w:cs="Arial"/>
                <w:sz w:val="20"/>
                <w:szCs w:val="20"/>
              </w:rPr>
              <w:t xml:space="preserve"> el esfuerzo relativo </w:t>
            </w:r>
            <w:r w:rsidR="002306EE">
              <w:rPr>
                <w:rFonts w:ascii="Arial" w:eastAsia="Times New Roman" w:hAnsi="Arial" w:cs="Arial"/>
                <w:sz w:val="20"/>
                <w:szCs w:val="20"/>
              </w:rPr>
              <w:t>realizado</w:t>
            </w:r>
            <w:r w:rsidR="00C346F6" w:rsidRPr="00C83DD0">
              <w:rPr>
                <w:rFonts w:ascii="Arial" w:eastAsia="Times New Roman" w:hAnsi="Arial" w:cs="Arial"/>
                <w:sz w:val="20"/>
                <w:szCs w:val="20"/>
              </w:rPr>
              <w:t xml:space="preserve"> en la inversión destinada a </w:t>
            </w:r>
            <w:r w:rsidR="00C346F6" w:rsidRPr="00C83DD0">
              <w:rPr>
                <w:rFonts w:ascii="Arial" w:eastAsia="Times New Roman" w:hAnsi="Arial" w:cs="Arial"/>
                <w:bCs/>
                <w:sz w:val="20"/>
                <w:szCs w:val="20"/>
              </w:rPr>
              <w:t>Investigación y Desarrollo (I+D)</w:t>
            </w:r>
            <w:r w:rsidR="00BF3192" w:rsidRPr="00C83DD0">
              <w:rPr>
                <w:rFonts w:ascii="Arial" w:eastAsia="Times New Roman" w:hAnsi="Arial" w:cs="Arial"/>
                <w:sz w:val="20"/>
                <w:szCs w:val="20"/>
              </w:rPr>
              <w:t>.</w:t>
            </w:r>
          </w:p>
        </w:tc>
      </w:tr>
      <w:tr w:rsidR="00D21FB1" w:rsidRPr="009B59A7" w:rsidTr="00C24295">
        <w:trPr>
          <w:trHeight w:val="645"/>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FUENTE DE DATOS</w:t>
            </w:r>
          </w:p>
        </w:tc>
        <w:tc>
          <w:tcPr>
            <w:tcW w:w="2491" w:type="pct"/>
            <w:gridSpan w:val="2"/>
            <w:shd w:val="clear" w:color="auto" w:fill="auto"/>
            <w:vAlign w:val="center"/>
            <w:hideMark/>
          </w:tcPr>
          <w:p w:rsidR="00D21FB1" w:rsidRPr="00C83DD0" w:rsidRDefault="00C52B7E" w:rsidP="00C83DD0">
            <w:pPr>
              <w:spacing w:after="0"/>
              <w:jc w:val="both"/>
              <w:rPr>
                <w:rFonts w:ascii="Arial" w:eastAsia="Times New Roman" w:hAnsi="Arial" w:cs="Arial"/>
                <w:sz w:val="20"/>
                <w:szCs w:val="20"/>
              </w:rPr>
            </w:pPr>
            <w:r w:rsidRPr="00C83DD0">
              <w:rPr>
                <w:rFonts w:ascii="Arial" w:eastAsia="Times New Roman" w:hAnsi="Arial" w:cs="Arial"/>
                <w:sz w:val="20"/>
                <w:szCs w:val="20"/>
              </w:rPr>
              <w:t>Encuesta Nacional de Actividades de Ciencia, Tecnología e Innovación</w:t>
            </w:r>
            <w:r w:rsidR="00B75DC2" w:rsidRPr="00C83DD0">
              <w:rPr>
                <w:rFonts w:ascii="Arial" w:eastAsia="Times New Roman" w:hAnsi="Arial" w:cs="Arial"/>
                <w:sz w:val="20"/>
                <w:szCs w:val="20"/>
              </w:rPr>
              <w:t xml:space="preserve"> (ACTI)</w:t>
            </w:r>
            <w:r w:rsidRPr="00C83DD0">
              <w:rPr>
                <w:rFonts w:ascii="Arial" w:eastAsia="Times New Roman" w:hAnsi="Arial" w:cs="Arial"/>
                <w:sz w:val="20"/>
                <w:szCs w:val="20"/>
              </w:rPr>
              <w:t xml:space="preserve"> </w:t>
            </w:r>
            <w:r w:rsidR="00C70876" w:rsidRPr="00C83DD0">
              <w:rPr>
                <w:rFonts w:ascii="Arial" w:eastAsia="Times New Roman" w:hAnsi="Arial" w:cs="Arial"/>
                <w:sz w:val="20"/>
                <w:szCs w:val="20"/>
              </w:rPr>
              <w:t xml:space="preserve">periodo </w:t>
            </w:r>
            <w:r w:rsidR="00BF3192" w:rsidRPr="00C83DD0">
              <w:rPr>
                <w:rFonts w:ascii="Arial" w:eastAsia="Times New Roman" w:hAnsi="Arial" w:cs="Arial"/>
                <w:sz w:val="20"/>
                <w:szCs w:val="20"/>
              </w:rPr>
              <w:t>2012 – 2014</w:t>
            </w:r>
            <w:r w:rsidR="00984568" w:rsidRPr="00C83DD0">
              <w:rPr>
                <w:rFonts w:ascii="Arial" w:eastAsia="Times New Roman" w:hAnsi="Arial" w:cs="Arial"/>
                <w:sz w:val="20"/>
                <w:szCs w:val="20"/>
              </w:rPr>
              <w:t>, Convenio INEC – SENESCYT.</w:t>
            </w:r>
          </w:p>
        </w:tc>
      </w:tr>
      <w:tr w:rsidR="00D21FB1" w:rsidRPr="009B59A7" w:rsidTr="00C24295">
        <w:trPr>
          <w:trHeight w:val="486"/>
          <w:tblCellSpacing w:w="20" w:type="dxa"/>
        </w:trPr>
        <w:tc>
          <w:tcPr>
            <w:tcW w:w="2441" w:type="pct"/>
            <w:gridSpan w:val="3"/>
            <w:shd w:val="clear" w:color="auto" w:fill="C6D9F1"/>
            <w:vAlign w:val="center"/>
            <w:hideMark/>
          </w:tcPr>
          <w:p w:rsidR="00D21FB1" w:rsidRPr="00C83DD0" w:rsidRDefault="00001E36"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PERIODICIDAD DEL INDICADOR</w:t>
            </w:r>
          </w:p>
        </w:tc>
        <w:tc>
          <w:tcPr>
            <w:tcW w:w="2491" w:type="pct"/>
            <w:gridSpan w:val="2"/>
            <w:shd w:val="clear" w:color="auto" w:fill="auto"/>
            <w:vAlign w:val="center"/>
            <w:hideMark/>
          </w:tcPr>
          <w:p w:rsidR="00B75DC2" w:rsidRPr="00C83DD0" w:rsidRDefault="00984568" w:rsidP="00C83DD0">
            <w:pPr>
              <w:spacing w:after="0"/>
              <w:rPr>
                <w:rFonts w:ascii="Arial" w:eastAsia="Times New Roman" w:hAnsi="Arial" w:cs="Arial"/>
                <w:sz w:val="20"/>
                <w:szCs w:val="20"/>
              </w:rPr>
            </w:pPr>
            <w:r w:rsidRPr="00C83DD0">
              <w:rPr>
                <w:rFonts w:ascii="Arial" w:eastAsia="Times New Roman" w:hAnsi="Arial" w:cs="Arial"/>
                <w:sz w:val="20"/>
                <w:szCs w:val="20"/>
              </w:rPr>
              <w:t>Bienal</w:t>
            </w:r>
            <w:r w:rsidR="00FC51DF" w:rsidRPr="00C83DD0">
              <w:rPr>
                <w:rFonts w:ascii="Arial" w:eastAsia="Times New Roman" w:hAnsi="Arial" w:cs="Arial"/>
                <w:sz w:val="20"/>
                <w:szCs w:val="20"/>
              </w:rPr>
              <w:t xml:space="preserve"> y se levanta información de tres años.</w:t>
            </w:r>
          </w:p>
        </w:tc>
      </w:tr>
      <w:tr w:rsidR="00D21FB1" w:rsidRPr="009B59A7" w:rsidTr="002306EE">
        <w:trPr>
          <w:trHeight w:val="646"/>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DISPONIBILIDAD DE LOS DATOS</w:t>
            </w:r>
          </w:p>
        </w:tc>
        <w:tc>
          <w:tcPr>
            <w:tcW w:w="2491" w:type="pct"/>
            <w:gridSpan w:val="2"/>
            <w:shd w:val="clear" w:color="auto" w:fill="auto"/>
            <w:vAlign w:val="center"/>
            <w:hideMark/>
          </w:tcPr>
          <w:p w:rsidR="00D21FB1" w:rsidRPr="00C83DD0" w:rsidRDefault="00B75DC2" w:rsidP="00C83DD0">
            <w:pPr>
              <w:spacing w:after="0"/>
              <w:jc w:val="both"/>
              <w:rPr>
                <w:rFonts w:ascii="Arial" w:eastAsia="Times New Roman" w:hAnsi="Arial" w:cs="Arial"/>
                <w:sz w:val="20"/>
                <w:szCs w:val="20"/>
              </w:rPr>
            </w:pPr>
            <w:r w:rsidRPr="00C83DD0">
              <w:rPr>
                <w:rFonts w:ascii="Arial" w:eastAsia="Times New Roman" w:hAnsi="Arial" w:cs="Arial"/>
                <w:sz w:val="20"/>
                <w:szCs w:val="20"/>
              </w:rPr>
              <w:t>2009 - 201</w:t>
            </w:r>
            <w:r w:rsidR="00C70876" w:rsidRPr="00C83DD0">
              <w:rPr>
                <w:rFonts w:ascii="Arial" w:eastAsia="Times New Roman" w:hAnsi="Arial" w:cs="Arial"/>
                <w:sz w:val="20"/>
                <w:szCs w:val="20"/>
              </w:rPr>
              <w:t>4</w:t>
            </w:r>
            <w:r w:rsidR="00CA3260" w:rsidRPr="00C83DD0">
              <w:rPr>
                <w:rFonts w:ascii="Arial" w:eastAsia="Times New Roman" w:hAnsi="Arial" w:cs="Arial"/>
                <w:sz w:val="20"/>
                <w:szCs w:val="20"/>
              </w:rPr>
              <w:t>.</w:t>
            </w:r>
          </w:p>
        </w:tc>
      </w:tr>
      <w:tr w:rsidR="00D21FB1" w:rsidRPr="009B59A7" w:rsidTr="002306EE">
        <w:trPr>
          <w:trHeight w:val="628"/>
          <w:tblCellSpacing w:w="20" w:type="dxa"/>
        </w:trPr>
        <w:tc>
          <w:tcPr>
            <w:tcW w:w="1247" w:type="pct"/>
            <w:vMerge w:val="restart"/>
            <w:tcBorders>
              <w:top w:val="outset" w:sz="6" w:space="0" w:color="auto"/>
              <w:right w:val="outset" w:sz="6" w:space="0" w:color="auto"/>
            </w:tcBorders>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NIVEL DE DESAGREGACIÓN</w:t>
            </w:r>
          </w:p>
        </w:tc>
        <w:tc>
          <w:tcPr>
            <w:tcW w:w="1172" w:type="pct"/>
            <w:gridSpan w:val="2"/>
            <w:tcBorders>
              <w:top w:val="outset" w:sz="6" w:space="0" w:color="auto"/>
              <w:left w:val="outset" w:sz="6" w:space="0" w:color="auto"/>
            </w:tcBorders>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GEOGRÁFICO</w:t>
            </w:r>
          </w:p>
        </w:tc>
        <w:tc>
          <w:tcPr>
            <w:tcW w:w="2491" w:type="pct"/>
            <w:gridSpan w:val="2"/>
            <w:shd w:val="clear" w:color="auto" w:fill="auto"/>
            <w:vAlign w:val="center"/>
          </w:tcPr>
          <w:p w:rsidR="00D21FB1" w:rsidRPr="00C83DD0" w:rsidRDefault="00D21FB1" w:rsidP="00C83DD0">
            <w:pPr>
              <w:spacing w:after="0"/>
              <w:jc w:val="both"/>
              <w:rPr>
                <w:rFonts w:ascii="Arial" w:eastAsia="Times New Roman" w:hAnsi="Arial" w:cs="Arial"/>
                <w:sz w:val="20"/>
                <w:szCs w:val="20"/>
              </w:rPr>
            </w:pPr>
            <w:r w:rsidRPr="00C83DD0">
              <w:rPr>
                <w:rFonts w:ascii="Arial" w:eastAsia="Times New Roman" w:hAnsi="Arial" w:cs="Arial"/>
                <w:sz w:val="20"/>
                <w:szCs w:val="20"/>
              </w:rPr>
              <w:t>Nacional</w:t>
            </w:r>
          </w:p>
        </w:tc>
      </w:tr>
      <w:tr w:rsidR="00D21FB1" w:rsidRPr="009B59A7" w:rsidTr="002306EE">
        <w:trPr>
          <w:trHeight w:val="652"/>
          <w:tblCellSpacing w:w="20" w:type="dxa"/>
        </w:trPr>
        <w:tc>
          <w:tcPr>
            <w:tcW w:w="1247" w:type="pct"/>
            <w:vMerge/>
            <w:tcBorders>
              <w:right w:val="outset" w:sz="6" w:space="0" w:color="auto"/>
            </w:tcBorders>
            <w:shd w:val="clear" w:color="auto" w:fill="C6D9F1"/>
            <w:vAlign w:val="center"/>
          </w:tcPr>
          <w:p w:rsidR="00D21FB1" w:rsidRPr="00C83DD0" w:rsidRDefault="00D21FB1" w:rsidP="00C83DD0">
            <w:pPr>
              <w:spacing w:after="0"/>
              <w:rPr>
                <w:rFonts w:ascii="Arial" w:eastAsia="Times New Roman" w:hAnsi="Arial" w:cs="Arial"/>
                <w:b/>
                <w:bCs/>
                <w:sz w:val="20"/>
                <w:szCs w:val="20"/>
              </w:rPr>
            </w:pPr>
          </w:p>
        </w:tc>
        <w:tc>
          <w:tcPr>
            <w:tcW w:w="1172" w:type="pct"/>
            <w:gridSpan w:val="2"/>
            <w:tcBorders>
              <w:left w:val="outset" w:sz="6" w:space="0" w:color="auto"/>
            </w:tcBorders>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GENERAL</w:t>
            </w:r>
          </w:p>
        </w:tc>
        <w:tc>
          <w:tcPr>
            <w:tcW w:w="2491" w:type="pct"/>
            <w:gridSpan w:val="2"/>
            <w:shd w:val="clear" w:color="auto" w:fill="auto"/>
            <w:vAlign w:val="center"/>
          </w:tcPr>
          <w:p w:rsidR="00B75DC2" w:rsidRPr="00C83DD0" w:rsidRDefault="00F00C7E" w:rsidP="00C83DD0">
            <w:pPr>
              <w:spacing w:after="0"/>
              <w:jc w:val="both"/>
              <w:rPr>
                <w:rFonts w:ascii="Arial" w:eastAsia="Times New Roman" w:hAnsi="Arial" w:cs="Arial"/>
                <w:sz w:val="20"/>
                <w:szCs w:val="20"/>
              </w:rPr>
            </w:pPr>
            <w:r>
              <w:rPr>
                <w:rFonts w:ascii="Arial" w:eastAsia="Times New Roman" w:hAnsi="Arial" w:cs="Arial"/>
                <w:sz w:val="20"/>
                <w:szCs w:val="20"/>
              </w:rPr>
              <w:t>Tamaño de empresa</w:t>
            </w:r>
          </w:p>
        </w:tc>
      </w:tr>
      <w:tr w:rsidR="00D21FB1" w:rsidRPr="009B59A7" w:rsidTr="002306EE">
        <w:trPr>
          <w:trHeight w:val="635"/>
          <w:tblCellSpacing w:w="20" w:type="dxa"/>
        </w:trPr>
        <w:tc>
          <w:tcPr>
            <w:tcW w:w="1247" w:type="pct"/>
            <w:vMerge/>
            <w:tcBorders>
              <w:bottom w:val="outset" w:sz="6" w:space="0" w:color="auto"/>
              <w:right w:val="outset" w:sz="6" w:space="0" w:color="auto"/>
            </w:tcBorders>
            <w:shd w:val="clear" w:color="auto" w:fill="C6D9F1"/>
            <w:vAlign w:val="center"/>
          </w:tcPr>
          <w:p w:rsidR="00D21FB1" w:rsidRPr="00C83DD0" w:rsidRDefault="00D21FB1" w:rsidP="00C83DD0">
            <w:pPr>
              <w:rPr>
                <w:rFonts w:ascii="Arial" w:eastAsia="Times New Roman" w:hAnsi="Arial" w:cs="Arial"/>
                <w:b/>
                <w:bCs/>
                <w:sz w:val="20"/>
                <w:szCs w:val="20"/>
              </w:rPr>
            </w:pPr>
          </w:p>
        </w:tc>
        <w:tc>
          <w:tcPr>
            <w:tcW w:w="1172" w:type="pct"/>
            <w:gridSpan w:val="2"/>
            <w:tcBorders>
              <w:left w:val="outset" w:sz="6" w:space="0" w:color="auto"/>
              <w:bottom w:val="outset" w:sz="6" w:space="0" w:color="auto"/>
            </w:tcBorders>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OTROS ÁMBITOS</w:t>
            </w:r>
          </w:p>
        </w:tc>
        <w:tc>
          <w:tcPr>
            <w:tcW w:w="2491" w:type="pct"/>
            <w:gridSpan w:val="2"/>
            <w:shd w:val="clear" w:color="auto" w:fill="auto"/>
            <w:vAlign w:val="center"/>
          </w:tcPr>
          <w:p w:rsidR="00D21FB1" w:rsidRPr="00C83DD0" w:rsidRDefault="00D21FB1" w:rsidP="00C83DD0">
            <w:pPr>
              <w:spacing w:after="0"/>
              <w:jc w:val="both"/>
              <w:rPr>
                <w:rFonts w:ascii="Arial" w:eastAsia="Times New Roman" w:hAnsi="Arial" w:cs="Arial"/>
                <w:sz w:val="20"/>
                <w:szCs w:val="20"/>
              </w:rPr>
            </w:pPr>
            <w:r w:rsidRPr="00C83DD0">
              <w:rPr>
                <w:rFonts w:ascii="Arial" w:eastAsia="Times New Roman" w:hAnsi="Arial" w:cs="Arial"/>
                <w:sz w:val="20"/>
                <w:szCs w:val="20"/>
              </w:rPr>
              <w:t xml:space="preserve">CIIU </w:t>
            </w:r>
            <w:r w:rsidR="00EA1649" w:rsidRPr="00C83DD0">
              <w:rPr>
                <w:rFonts w:ascii="Arial" w:eastAsia="Times New Roman" w:hAnsi="Arial" w:cs="Arial"/>
                <w:sz w:val="20"/>
                <w:szCs w:val="20"/>
              </w:rPr>
              <w:t>rev. 4</w:t>
            </w:r>
          </w:p>
        </w:tc>
      </w:tr>
      <w:tr w:rsidR="00D21FB1" w:rsidRPr="009B59A7" w:rsidTr="00C24295">
        <w:trPr>
          <w:trHeight w:val="492"/>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INFORMACIÓN GEO – REFERENCIADA</w:t>
            </w:r>
          </w:p>
        </w:tc>
        <w:tc>
          <w:tcPr>
            <w:tcW w:w="2491" w:type="pct"/>
            <w:gridSpan w:val="2"/>
            <w:shd w:val="clear" w:color="auto" w:fill="auto"/>
            <w:vAlign w:val="center"/>
            <w:hideMark/>
          </w:tcPr>
          <w:p w:rsidR="00D21FB1" w:rsidRPr="00C83DD0" w:rsidRDefault="00D21FB1" w:rsidP="00C83DD0">
            <w:pPr>
              <w:spacing w:after="0"/>
              <w:jc w:val="both"/>
              <w:rPr>
                <w:rFonts w:ascii="Arial" w:eastAsia="Times New Roman" w:hAnsi="Arial" w:cs="Arial"/>
                <w:color w:val="000000"/>
                <w:sz w:val="20"/>
                <w:szCs w:val="20"/>
              </w:rPr>
            </w:pPr>
            <w:r w:rsidRPr="00C83DD0">
              <w:rPr>
                <w:rFonts w:ascii="Arial" w:eastAsia="Times New Roman" w:hAnsi="Arial" w:cs="Arial"/>
                <w:color w:val="000000"/>
                <w:sz w:val="20"/>
                <w:szCs w:val="20"/>
              </w:rPr>
              <w:t>No aplica.</w:t>
            </w:r>
          </w:p>
        </w:tc>
      </w:tr>
      <w:tr w:rsidR="00D21FB1" w:rsidRPr="009B59A7" w:rsidTr="00C24295">
        <w:trPr>
          <w:trHeight w:val="770"/>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color w:val="000000"/>
                <w:sz w:val="20"/>
                <w:szCs w:val="20"/>
              </w:rPr>
              <w:t xml:space="preserve">RELACIÓN CON  INSTRUMENTOS DE PLANIFICACIÓN NACIONAL </w:t>
            </w:r>
            <w:r w:rsidR="00001E36" w:rsidRPr="00C83DD0">
              <w:rPr>
                <w:rFonts w:ascii="Arial" w:hAnsi="Arial" w:cs="Arial"/>
                <w:b/>
                <w:sz w:val="20"/>
                <w:szCs w:val="20"/>
              </w:rPr>
              <w:t xml:space="preserve">E </w:t>
            </w:r>
            <w:r w:rsidR="00001E36" w:rsidRPr="00C83DD0">
              <w:rPr>
                <w:rFonts w:ascii="Arial" w:eastAsia="Times New Roman" w:hAnsi="Arial" w:cs="Arial"/>
                <w:b/>
                <w:bCs/>
                <w:color w:val="000000"/>
                <w:sz w:val="20"/>
                <w:szCs w:val="20"/>
              </w:rPr>
              <w:t>INTERNACIONAL</w:t>
            </w:r>
          </w:p>
        </w:tc>
        <w:tc>
          <w:tcPr>
            <w:tcW w:w="2491" w:type="pct"/>
            <w:gridSpan w:val="2"/>
            <w:shd w:val="clear" w:color="auto" w:fill="auto"/>
            <w:vAlign w:val="center"/>
            <w:hideMark/>
          </w:tcPr>
          <w:p w:rsidR="00636A16" w:rsidRPr="009A3777" w:rsidRDefault="009A3777" w:rsidP="00C83DD0">
            <w:pPr>
              <w:spacing w:after="0"/>
              <w:jc w:val="both"/>
              <w:rPr>
                <w:rFonts w:ascii="Arial" w:eastAsia="Times New Roman" w:hAnsi="Arial" w:cs="Arial"/>
                <w:color w:val="000000"/>
                <w:sz w:val="20"/>
                <w:szCs w:val="20"/>
                <w:lang w:val="es-ES"/>
              </w:rPr>
            </w:pPr>
            <w:bookmarkStart w:id="0" w:name="_GoBack"/>
            <w:r w:rsidRPr="009A3777">
              <w:rPr>
                <w:rFonts w:ascii="Arial" w:eastAsia="Times New Roman" w:hAnsi="Arial" w:cs="Arial"/>
                <w:color w:val="000000"/>
                <w:sz w:val="20"/>
                <w:szCs w:val="20"/>
              </w:rPr>
              <w:t>Plan Nacional de Desarrollo / Plan Nacional para el Buen Vivir 2013-2017.</w:t>
            </w:r>
            <w:bookmarkEnd w:id="0"/>
          </w:p>
        </w:tc>
      </w:tr>
      <w:tr w:rsidR="00D21FB1" w:rsidRPr="009B59A7" w:rsidTr="00C24295">
        <w:trPr>
          <w:trHeight w:val="1705"/>
          <w:tblCellSpacing w:w="20" w:type="dxa"/>
        </w:trPr>
        <w:tc>
          <w:tcPr>
            <w:tcW w:w="2441" w:type="pct"/>
            <w:gridSpan w:val="3"/>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REFERENCIAS BIBLIOGRÁFICAS DE LA CONSTRUCCIÓN DEL INDICADOR</w:t>
            </w:r>
          </w:p>
        </w:tc>
        <w:tc>
          <w:tcPr>
            <w:tcW w:w="2491" w:type="pct"/>
            <w:gridSpan w:val="2"/>
            <w:shd w:val="clear" w:color="auto" w:fill="auto"/>
            <w:vAlign w:val="center"/>
          </w:tcPr>
          <w:p w:rsidR="00C346F6" w:rsidRPr="00C83DD0" w:rsidRDefault="00C346F6" w:rsidP="00C83DD0">
            <w:pPr>
              <w:jc w:val="both"/>
              <w:rPr>
                <w:rFonts w:ascii="Arial" w:hAnsi="Arial" w:cs="Arial"/>
                <w:sz w:val="20"/>
                <w:szCs w:val="20"/>
              </w:rPr>
            </w:pPr>
            <w:r w:rsidRPr="00C83DD0">
              <w:rPr>
                <w:rFonts w:ascii="Arial" w:hAnsi="Arial" w:cs="Arial"/>
                <w:sz w:val="20"/>
                <w:szCs w:val="20"/>
              </w:rPr>
              <w:t xml:space="preserve">Manual de Oslo, Guía para la recogida e interpretación de datos sobre Innovación, tercera edición. </w:t>
            </w:r>
          </w:p>
          <w:p w:rsidR="00D21FB1" w:rsidRPr="00C83DD0" w:rsidRDefault="00C346F6" w:rsidP="00C83DD0">
            <w:pPr>
              <w:spacing w:after="0"/>
              <w:jc w:val="both"/>
              <w:rPr>
                <w:rFonts w:ascii="Arial" w:eastAsia="Times New Roman" w:hAnsi="Arial" w:cs="Arial"/>
                <w:sz w:val="20"/>
                <w:szCs w:val="20"/>
              </w:rPr>
            </w:pPr>
            <w:r w:rsidRPr="00C83DD0">
              <w:rPr>
                <w:rFonts w:ascii="Arial" w:hAnsi="Arial" w:cs="Arial"/>
                <w:sz w:val="20"/>
                <w:szCs w:val="20"/>
              </w:rPr>
              <w:t>Manual para la implementación de encuestas de Innovación, Banco Interamericano de Desarrollo (BID), 2014.</w:t>
            </w:r>
          </w:p>
        </w:tc>
      </w:tr>
      <w:tr w:rsidR="00D21FB1" w:rsidRPr="009B59A7" w:rsidTr="00A96136">
        <w:trPr>
          <w:trHeight w:val="739"/>
          <w:tblCellSpacing w:w="20" w:type="dxa"/>
        </w:trPr>
        <w:tc>
          <w:tcPr>
            <w:tcW w:w="2441" w:type="pct"/>
            <w:gridSpan w:val="3"/>
            <w:shd w:val="clear" w:color="auto" w:fill="C6D9F1"/>
            <w:vAlign w:val="center"/>
            <w:hideMark/>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FECHA DE ELABORACIÓN DE LA FICHA METODOLÓGICA</w:t>
            </w:r>
          </w:p>
        </w:tc>
        <w:tc>
          <w:tcPr>
            <w:tcW w:w="2491" w:type="pct"/>
            <w:gridSpan w:val="2"/>
            <w:shd w:val="clear" w:color="auto" w:fill="auto"/>
            <w:vAlign w:val="center"/>
            <w:hideMark/>
          </w:tcPr>
          <w:p w:rsidR="00D21FB1" w:rsidRPr="00C83DD0" w:rsidRDefault="00326A37" w:rsidP="00C83DD0">
            <w:pPr>
              <w:spacing w:after="0"/>
              <w:jc w:val="both"/>
              <w:rPr>
                <w:rFonts w:ascii="Arial" w:eastAsia="Times New Roman" w:hAnsi="Arial" w:cs="Arial"/>
                <w:sz w:val="20"/>
                <w:szCs w:val="20"/>
              </w:rPr>
            </w:pPr>
            <w:r w:rsidRPr="00C83DD0">
              <w:rPr>
                <w:rFonts w:ascii="Arial" w:eastAsia="Times New Roman" w:hAnsi="Arial" w:cs="Arial"/>
                <w:sz w:val="20"/>
                <w:szCs w:val="20"/>
              </w:rPr>
              <w:t>11/03/2016</w:t>
            </w:r>
          </w:p>
        </w:tc>
      </w:tr>
      <w:tr w:rsidR="00D21FB1" w:rsidRPr="009B59A7" w:rsidTr="00B4161B">
        <w:trPr>
          <w:trHeight w:val="538"/>
          <w:tblCellSpacing w:w="20" w:type="dxa"/>
        </w:trPr>
        <w:tc>
          <w:tcPr>
            <w:tcW w:w="2441" w:type="pct"/>
            <w:gridSpan w:val="3"/>
            <w:shd w:val="clear" w:color="auto" w:fill="C6D9F1"/>
            <w:vAlign w:val="center"/>
            <w:hideMark/>
          </w:tcPr>
          <w:p w:rsidR="00D21FB1" w:rsidRPr="00C83DD0" w:rsidRDefault="001C16BB"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FECHA DE LA ÚLTIMA ACTUALIZACIÓ</w:t>
            </w:r>
            <w:r w:rsidR="00D21FB1" w:rsidRPr="00C83DD0">
              <w:rPr>
                <w:rFonts w:ascii="Arial" w:eastAsia="Times New Roman" w:hAnsi="Arial" w:cs="Arial"/>
                <w:b/>
                <w:bCs/>
                <w:sz w:val="20"/>
                <w:szCs w:val="20"/>
              </w:rPr>
              <w:t>N DE LA FICHA</w:t>
            </w:r>
            <w:r w:rsidR="00001E36" w:rsidRPr="00C83DD0">
              <w:rPr>
                <w:rFonts w:ascii="Arial" w:eastAsia="Times New Roman" w:hAnsi="Arial" w:cs="Arial"/>
                <w:b/>
                <w:bCs/>
                <w:sz w:val="20"/>
                <w:szCs w:val="20"/>
              </w:rPr>
              <w:t xml:space="preserve"> METODOLÓGICA</w:t>
            </w:r>
          </w:p>
        </w:tc>
        <w:tc>
          <w:tcPr>
            <w:tcW w:w="2491" w:type="pct"/>
            <w:gridSpan w:val="2"/>
            <w:shd w:val="clear" w:color="auto" w:fill="auto"/>
            <w:vAlign w:val="center"/>
            <w:hideMark/>
          </w:tcPr>
          <w:p w:rsidR="00D21FB1" w:rsidRPr="00C83DD0" w:rsidRDefault="00536600" w:rsidP="00C83DD0">
            <w:pPr>
              <w:spacing w:after="0"/>
              <w:jc w:val="both"/>
              <w:rPr>
                <w:rFonts w:ascii="Arial" w:eastAsia="Times New Roman" w:hAnsi="Arial" w:cs="Arial"/>
                <w:color w:val="000000"/>
                <w:sz w:val="20"/>
                <w:szCs w:val="20"/>
              </w:rPr>
            </w:pPr>
            <w:r w:rsidRPr="00C83DD0">
              <w:rPr>
                <w:rFonts w:ascii="Arial" w:eastAsia="Times New Roman" w:hAnsi="Arial" w:cs="Arial"/>
                <w:sz w:val="20"/>
                <w:szCs w:val="20"/>
              </w:rPr>
              <w:t>---------------</w:t>
            </w:r>
          </w:p>
        </w:tc>
      </w:tr>
      <w:tr w:rsidR="00D21FB1" w:rsidRPr="009B59A7" w:rsidTr="00B4161B">
        <w:trPr>
          <w:trHeight w:val="617"/>
          <w:tblCellSpacing w:w="20" w:type="dxa"/>
        </w:trPr>
        <w:tc>
          <w:tcPr>
            <w:tcW w:w="2441" w:type="pct"/>
            <w:gridSpan w:val="3"/>
            <w:shd w:val="clear" w:color="auto" w:fill="C6D9F1"/>
            <w:vAlign w:val="center"/>
          </w:tcPr>
          <w:p w:rsidR="00D21FB1" w:rsidRPr="00C83DD0" w:rsidRDefault="00001E36"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CLASIFICADOR TEMÁTICO ESTADÍSTICO</w:t>
            </w:r>
          </w:p>
        </w:tc>
        <w:tc>
          <w:tcPr>
            <w:tcW w:w="1885" w:type="pct"/>
            <w:tcBorders>
              <w:right w:val="outset" w:sz="6" w:space="0" w:color="auto"/>
            </w:tcBorders>
            <w:shd w:val="clear" w:color="auto" w:fill="auto"/>
            <w:vAlign w:val="center"/>
          </w:tcPr>
          <w:p w:rsidR="00D21FB1" w:rsidRPr="00C83DD0" w:rsidRDefault="00636A16" w:rsidP="00C83DD0">
            <w:pPr>
              <w:spacing w:after="0"/>
              <w:rPr>
                <w:rFonts w:ascii="Arial" w:eastAsia="Times New Roman" w:hAnsi="Arial" w:cs="Arial"/>
                <w:color w:val="000000"/>
                <w:sz w:val="20"/>
                <w:szCs w:val="20"/>
              </w:rPr>
            </w:pPr>
            <w:r w:rsidRPr="00C83DD0">
              <w:rPr>
                <w:rFonts w:ascii="Arial" w:eastAsia="Times New Roman" w:hAnsi="Arial" w:cs="Arial"/>
                <w:color w:val="000000"/>
                <w:sz w:val="20"/>
                <w:szCs w:val="20"/>
              </w:rPr>
              <w:t>Ciencia, tecnología e innovación</w:t>
            </w:r>
          </w:p>
        </w:tc>
        <w:tc>
          <w:tcPr>
            <w:tcW w:w="582" w:type="pct"/>
            <w:tcBorders>
              <w:left w:val="outset" w:sz="6" w:space="0" w:color="auto"/>
            </w:tcBorders>
            <w:shd w:val="clear" w:color="auto" w:fill="auto"/>
            <w:vAlign w:val="center"/>
          </w:tcPr>
          <w:p w:rsidR="00D21FB1" w:rsidRPr="00C83DD0" w:rsidRDefault="00636A16" w:rsidP="00C83DD0">
            <w:pPr>
              <w:spacing w:after="0"/>
              <w:rPr>
                <w:rFonts w:ascii="Arial" w:eastAsia="Times New Roman" w:hAnsi="Arial" w:cs="Arial"/>
                <w:color w:val="000000"/>
                <w:sz w:val="20"/>
                <w:szCs w:val="20"/>
              </w:rPr>
            </w:pPr>
            <w:r w:rsidRPr="00C83DD0">
              <w:rPr>
                <w:rFonts w:ascii="Arial" w:eastAsia="Times New Roman" w:hAnsi="Arial" w:cs="Arial"/>
                <w:color w:val="000000"/>
                <w:sz w:val="20"/>
                <w:szCs w:val="20"/>
              </w:rPr>
              <w:t>2.9</w:t>
            </w:r>
          </w:p>
        </w:tc>
      </w:tr>
      <w:tr w:rsidR="00D21FB1" w:rsidRPr="009B59A7" w:rsidTr="00B4161B">
        <w:trPr>
          <w:trHeight w:val="591"/>
          <w:tblCellSpacing w:w="20" w:type="dxa"/>
        </w:trPr>
        <w:tc>
          <w:tcPr>
            <w:tcW w:w="2441" w:type="pct"/>
            <w:gridSpan w:val="3"/>
            <w:shd w:val="clear" w:color="auto" w:fill="C6D9F1"/>
            <w:vAlign w:val="center"/>
          </w:tcPr>
          <w:p w:rsidR="00D21FB1" w:rsidRPr="00C83DD0" w:rsidRDefault="00D21FB1" w:rsidP="00C83DD0">
            <w:pPr>
              <w:spacing w:after="0"/>
              <w:rPr>
                <w:rFonts w:ascii="Arial" w:eastAsia="Times New Roman" w:hAnsi="Arial" w:cs="Arial"/>
                <w:b/>
                <w:bCs/>
                <w:sz w:val="20"/>
                <w:szCs w:val="20"/>
              </w:rPr>
            </w:pPr>
            <w:r w:rsidRPr="00C83DD0">
              <w:rPr>
                <w:rFonts w:ascii="Arial" w:eastAsia="Times New Roman" w:hAnsi="Arial" w:cs="Arial"/>
                <w:b/>
                <w:bCs/>
                <w:sz w:val="20"/>
                <w:szCs w:val="20"/>
              </w:rPr>
              <w:t>ELABORADO POR</w:t>
            </w:r>
          </w:p>
        </w:tc>
        <w:tc>
          <w:tcPr>
            <w:tcW w:w="2491" w:type="pct"/>
            <w:gridSpan w:val="2"/>
            <w:shd w:val="clear" w:color="auto" w:fill="auto"/>
            <w:vAlign w:val="center"/>
          </w:tcPr>
          <w:p w:rsidR="00D21FB1" w:rsidRPr="00C83DD0" w:rsidRDefault="00D21FB1" w:rsidP="00C83DD0">
            <w:pPr>
              <w:spacing w:after="0"/>
              <w:jc w:val="both"/>
              <w:rPr>
                <w:rFonts w:ascii="Arial" w:eastAsia="Times New Roman" w:hAnsi="Arial" w:cs="Arial"/>
                <w:color w:val="000000"/>
                <w:sz w:val="20"/>
                <w:szCs w:val="20"/>
              </w:rPr>
            </w:pPr>
            <w:r w:rsidRPr="00C83DD0">
              <w:rPr>
                <w:rFonts w:ascii="Arial" w:eastAsia="Times New Roman" w:hAnsi="Arial" w:cs="Arial"/>
                <w:color w:val="000000"/>
                <w:sz w:val="20"/>
                <w:szCs w:val="20"/>
              </w:rPr>
              <w:t>I</w:t>
            </w:r>
            <w:r w:rsidR="001C16BB" w:rsidRPr="00C83DD0">
              <w:rPr>
                <w:rFonts w:ascii="Arial" w:eastAsia="Times New Roman" w:hAnsi="Arial" w:cs="Arial"/>
                <w:color w:val="000000"/>
                <w:sz w:val="20"/>
                <w:szCs w:val="20"/>
              </w:rPr>
              <w:t xml:space="preserve">nstituto Nacional de Estadística y Censos </w:t>
            </w:r>
            <w:r w:rsidR="00476E5D" w:rsidRPr="00C83DD0">
              <w:rPr>
                <w:rFonts w:ascii="Arial" w:eastAsia="Times New Roman" w:hAnsi="Arial" w:cs="Arial"/>
                <w:color w:val="000000"/>
                <w:sz w:val="20"/>
                <w:szCs w:val="20"/>
              </w:rPr>
              <w:t>–</w:t>
            </w:r>
            <w:r w:rsidR="001C16BB" w:rsidRPr="00C83DD0">
              <w:rPr>
                <w:rFonts w:ascii="Arial" w:eastAsia="Times New Roman" w:hAnsi="Arial" w:cs="Arial"/>
                <w:color w:val="000000"/>
                <w:sz w:val="20"/>
                <w:szCs w:val="20"/>
              </w:rPr>
              <w:t xml:space="preserve"> INEC</w:t>
            </w:r>
            <w:r w:rsidR="00476E5D" w:rsidRPr="00C83DD0">
              <w:rPr>
                <w:rFonts w:ascii="Arial" w:eastAsia="Times New Roman" w:hAnsi="Arial" w:cs="Arial"/>
                <w:color w:val="000000"/>
                <w:sz w:val="20"/>
                <w:szCs w:val="20"/>
              </w:rPr>
              <w:t>.</w:t>
            </w:r>
          </w:p>
        </w:tc>
      </w:tr>
    </w:tbl>
    <w:p w:rsidR="00EB416C" w:rsidRDefault="00EB416C" w:rsidP="00475CD6"/>
    <w:sectPr w:rsidR="00EB416C" w:rsidSect="00537C7C">
      <w:headerReference w:type="default"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C0A" w:rsidRDefault="00011C0A" w:rsidP="00D21FB1">
      <w:pPr>
        <w:spacing w:after="0" w:line="240" w:lineRule="auto"/>
      </w:pPr>
      <w:r>
        <w:separator/>
      </w:r>
    </w:p>
  </w:endnote>
  <w:endnote w:type="continuationSeparator" w:id="0">
    <w:p w:rsidR="00011C0A" w:rsidRDefault="00011C0A" w:rsidP="00D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184659"/>
      <w:docPartObj>
        <w:docPartGallery w:val="Page Numbers (Bottom of Page)"/>
        <w:docPartUnique/>
      </w:docPartObj>
    </w:sdtPr>
    <w:sdtEndPr/>
    <w:sdtContent>
      <w:p w:rsidR="008C789D" w:rsidRDefault="008C789D">
        <w:pPr>
          <w:pStyle w:val="Piedepgina"/>
          <w:jc w:val="center"/>
        </w:pPr>
        <w:r>
          <w:fldChar w:fldCharType="begin"/>
        </w:r>
        <w:r>
          <w:instrText>PAGE   \* MERGEFORMAT</w:instrText>
        </w:r>
        <w:r>
          <w:fldChar w:fldCharType="separate"/>
        </w:r>
        <w:r w:rsidR="009A3777" w:rsidRPr="009A3777">
          <w:rPr>
            <w:noProof/>
            <w:lang w:val="es-ES"/>
          </w:rPr>
          <w:t>2</w:t>
        </w:r>
        <w:r>
          <w:fldChar w:fldCharType="end"/>
        </w:r>
      </w:p>
    </w:sdtContent>
  </w:sdt>
  <w:p w:rsidR="008C789D" w:rsidRDefault="008C78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C0A" w:rsidRDefault="00011C0A" w:rsidP="00D21FB1">
      <w:pPr>
        <w:spacing w:after="0" w:line="240" w:lineRule="auto"/>
      </w:pPr>
      <w:r>
        <w:separator/>
      </w:r>
    </w:p>
  </w:footnote>
  <w:footnote w:type="continuationSeparator" w:id="0">
    <w:p w:rsidR="00011C0A" w:rsidRDefault="00011C0A" w:rsidP="00D21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D" w:rsidRDefault="00146E35">
    <w:pPr>
      <w:pStyle w:val="Encabezado"/>
    </w:pPr>
    <w:r>
      <w:rPr>
        <w:noProof/>
        <w:lang w:eastAsia="es-EC"/>
      </w:rPr>
      <w:drawing>
        <wp:anchor distT="0" distB="0" distL="114300" distR="114300" simplePos="0" relativeHeight="251659264" behindDoc="0" locked="0" layoutInCell="1" allowOverlap="1" wp14:anchorId="020212B8" wp14:editId="2494CE00">
          <wp:simplePos x="0" y="0"/>
          <wp:positionH relativeFrom="column">
            <wp:posOffset>-1089660</wp:posOffset>
          </wp:positionH>
          <wp:positionV relativeFrom="paragraph">
            <wp:posOffset>-450215</wp:posOffset>
          </wp:positionV>
          <wp:extent cx="7600950" cy="581025"/>
          <wp:effectExtent l="0" t="0" r="0" b="9525"/>
          <wp:wrapThrough wrapText="bothSides">
            <wp:wrapPolygon edited="0">
              <wp:start x="0" y="0"/>
              <wp:lineTo x="0" y="21246"/>
              <wp:lineTo x="21546" y="21246"/>
              <wp:lineTo x="21546"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95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F2ED2"/>
    <w:multiLevelType w:val="hybridMultilevel"/>
    <w:tmpl w:val="C7160B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63964E1D"/>
    <w:multiLevelType w:val="hybridMultilevel"/>
    <w:tmpl w:val="E0E412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AAD3D66"/>
    <w:multiLevelType w:val="hybridMultilevel"/>
    <w:tmpl w:val="67BE5178"/>
    <w:lvl w:ilvl="0" w:tplc="2B608466">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B1"/>
    <w:rsid w:val="00001E36"/>
    <w:rsid w:val="00011C0A"/>
    <w:rsid w:val="0005674E"/>
    <w:rsid w:val="00084606"/>
    <w:rsid w:val="00093B5E"/>
    <w:rsid w:val="00097366"/>
    <w:rsid w:val="0009771D"/>
    <w:rsid w:val="000A47DA"/>
    <w:rsid w:val="000D3918"/>
    <w:rsid w:val="000D54D5"/>
    <w:rsid w:val="00100213"/>
    <w:rsid w:val="001265EA"/>
    <w:rsid w:val="00142D22"/>
    <w:rsid w:val="00146E35"/>
    <w:rsid w:val="0014794A"/>
    <w:rsid w:val="00150C68"/>
    <w:rsid w:val="001C16BB"/>
    <w:rsid w:val="002306EE"/>
    <w:rsid w:val="002A0B0C"/>
    <w:rsid w:val="002B5DD1"/>
    <w:rsid w:val="002B7165"/>
    <w:rsid w:val="002C3DC7"/>
    <w:rsid w:val="002C62CD"/>
    <w:rsid w:val="0031384F"/>
    <w:rsid w:val="00326A37"/>
    <w:rsid w:val="003365F4"/>
    <w:rsid w:val="00352531"/>
    <w:rsid w:val="00370DBD"/>
    <w:rsid w:val="003838D1"/>
    <w:rsid w:val="00383A61"/>
    <w:rsid w:val="003879BC"/>
    <w:rsid w:val="004148E2"/>
    <w:rsid w:val="0042146C"/>
    <w:rsid w:val="00424530"/>
    <w:rsid w:val="00432162"/>
    <w:rsid w:val="00457BA2"/>
    <w:rsid w:val="00475CD6"/>
    <w:rsid w:val="00476E5D"/>
    <w:rsid w:val="00483712"/>
    <w:rsid w:val="00491686"/>
    <w:rsid w:val="004C339E"/>
    <w:rsid w:val="004E77F2"/>
    <w:rsid w:val="00515DB9"/>
    <w:rsid w:val="00516363"/>
    <w:rsid w:val="00521F88"/>
    <w:rsid w:val="00536600"/>
    <w:rsid w:val="00537C7C"/>
    <w:rsid w:val="00545CC4"/>
    <w:rsid w:val="0055402C"/>
    <w:rsid w:val="005622F5"/>
    <w:rsid w:val="005817BE"/>
    <w:rsid w:val="00583B86"/>
    <w:rsid w:val="005D2EB5"/>
    <w:rsid w:val="005D7ABC"/>
    <w:rsid w:val="005E7544"/>
    <w:rsid w:val="00610F5A"/>
    <w:rsid w:val="00636A16"/>
    <w:rsid w:val="00643D5D"/>
    <w:rsid w:val="0068309C"/>
    <w:rsid w:val="0068326A"/>
    <w:rsid w:val="0068758F"/>
    <w:rsid w:val="007328AC"/>
    <w:rsid w:val="0076517B"/>
    <w:rsid w:val="007A2D62"/>
    <w:rsid w:val="007A2E66"/>
    <w:rsid w:val="007C07D1"/>
    <w:rsid w:val="00810BAB"/>
    <w:rsid w:val="008733FB"/>
    <w:rsid w:val="00881E01"/>
    <w:rsid w:val="008A35F9"/>
    <w:rsid w:val="008C789D"/>
    <w:rsid w:val="008D55A6"/>
    <w:rsid w:val="00912B15"/>
    <w:rsid w:val="00927F5B"/>
    <w:rsid w:val="0093431B"/>
    <w:rsid w:val="00946218"/>
    <w:rsid w:val="009621B0"/>
    <w:rsid w:val="00984568"/>
    <w:rsid w:val="00997295"/>
    <w:rsid w:val="009A07FA"/>
    <w:rsid w:val="009A3777"/>
    <w:rsid w:val="009B237E"/>
    <w:rsid w:val="009B7065"/>
    <w:rsid w:val="009F15AC"/>
    <w:rsid w:val="00A14E10"/>
    <w:rsid w:val="00A300AE"/>
    <w:rsid w:val="00A51BBF"/>
    <w:rsid w:val="00A55DA1"/>
    <w:rsid w:val="00A67F0D"/>
    <w:rsid w:val="00A96136"/>
    <w:rsid w:val="00AA3D10"/>
    <w:rsid w:val="00AD421E"/>
    <w:rsid w:val="00AD5588"/>
    <w:rsid w:val="00AD5B62"/>
    <w:rsid w:val="00AE00B5"/>
    <w:rsid w:val="00B118F4"/>
    <w:rsid w:val="00B4161B"/>
    <w:rsid w:val="00B44B50"/>
    <w:rsid w:val="00B75DC2"/>
    <w:rsid w:val="00B76B03"/>
    <w:rsid w:val="00B87602"/>
    <w:rsid w:val="00BA10F9"/>
    <w:rsid w:val="00BB1036"/>
    <w:rsid w:val="00BC41E9"/>
    <w:rsid w:val="00BD0E69"/>
    <w:rsid w:val="00BF3192"/>
    <w:rsid w:val="00C15240"/>
    <w:rsid w:val="00C167E3"/>
    <w:rsid w:val="00C24295"/>
    <w:rsid w:val="00C31877"/>
    <w:rsid w:val="00C3351B"/>
    <w:rsid w:val="00C346F6"/>
    <w:rsid w:val="00C51436"/>
    <w:rsid w:val="00C52B7E"/>
    <w:rsid w:val="00C70876"/>
    <w:rsid w:val="00C7557B"/>
    <w:rsid w:val="00C83DD0"/>
    <w:rsid w:val="00CA3092"/>
    <w:rsid w:val="00CA3260"/>
    <w:rsid w:val="00D21FB1"/>
    <w:rsid w:val="00DA6CF4"/>
    <w:rsid w:val="00DE1E3F"/>
    <w:rsid w:val="00DE7E53"/>
    <w:rsid w:val="00EA133C"/>
    <w:rsid w:val="00EA1649"/>
    <w:rsid w:val="00EB416C"/>
    <w:rsid w:val="00ED32AD"/>
    <w:rsid w:val="00ED771C"/>
    <w:rsid w:val="00EF607C"/>
    <w:rsid w:val="00EF756D"/>
    <w:rsid w:val="00F00C7E"/>
    <w:rsid w:val="00F117BE"/>
    <w:rsid w:val="00F168F4"/>
    <w:rsid w:val="00F32235"/>
    <w:rsid w:val="00F616B3"/>
    <w:rsid w:val="00F62DFA"/>
    <w:rsid w:val="00FA63B6"/>
    <w:rsid w:val="00FB4FB8"/>
    <w:rsid w:val="00FC51DF"/>
    <w:rsid w:val="00FD4A0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B1"/>
    <w:rPr>
      <w:rFonts w:ascii="Calibri" w:eastAsia="Calibri" w:hAnsi="Calibri" w:cs="Times New Roman"/>
    </w:rPr>
  </w:style>
  <w:style w:type="paragraph" w:styleId="Ttulo1">
    <w:name w:val="heading 1"/>
    <w:aliases w:val="mtitulo1"/>
    <w:basedOn w:val="Normal"/>
    <w:next w:val="Normal"/>
    <w:link w:val="Ttulo1Car"/>
    <w:uiPriority w:val="9"/>
    <w:qFormat/>
    <w:rsid w:val="00D21FB1"/>
    <w:pPr>
      <w:keepNext/>
      <w:numPr>
        <w:numId w:val="1"/>
      </w:numPr>
      <w:spacing w:before="240" w:after="60"/>
      <w:outlineLvl w:val="0"/>
    </w:pPr>
    <w:rPr>
      <w:rFonts w:ascii="Cambria" w:eastAsia="Times New Roman"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titulo1 Car"/>
    <w:basedOn w:val="Fuentedeprrafopredeter"/>
    <w:link w:val="Ttulo1"/>
    <w:uiPriority w:val="9"/>
    <w:rsid w:val="00D21FB1"/>
    <w:rPr>
      <w:rFonts w:ascii="Cambria" w:eastAsia="Times New Roman" w:hAnsi="Cambria" w:cs="Times New Roman"/>
      <w:b/>
      <w:bCs/>
      <w:kern w:val="32"/>
      <w:sz w:val="32"/>
      <w:szCs w:val="32"/>
    </w:rPr>
  </w:style>
  <w:style w:type="character" w:styleId="Refdenotaalpie">
    <w:name w:val="footnote reference"/>
    <w:aliases w:val="BVI fnr"/>
    <w:uiPriority w:val="99"/>
    <w:rsid w:val="00D21FB1"/>
    <w:rPr>
      <w:rFonts w:cs="Times New Roman"/>
      <w:vertAlign w:val="superscript"/>
    </w:rPr>
  </w:style>
  <w:style w:type="paragraph" w:styleId="Textodeglobo">
    <w:name w:val="Balloon Text"/>
    <w:basedOn w:val="Normal"/>
    <w:link w:val="TextodegloboCar"/>
    <w:uiPriority w:val="99"/>
    <w:semiHidden/>
    <w:unhideWhenUsed/>
    <w:rsid w:val="00D21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FB1"/>
    <w:rPr>
      <w:rFonts w:ascii="Tahoma" w:eastAsia="Calibri" w:hAnsi="Tahoma" w:cs="Tahoma"/>
      <w:sz w:val="16"/>
      <w:szCs w:val="16"/>
    </w:rPr>
  </w:style>
  <w:style w:type="paragraph" w:styleId="Encabezado">
    <w:name w:val="header"/>
    <w:basedOn w:val="Normal"/>
    <w:link w:val="EncabezadoCar"/>
    <w:uiPriority w:val="99"/>
    <w:unhideWhenUsed/>
    <w:rsid w:val="008C78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789D"/>
    <w:rPr>
      <w:rFonts w:ascii="Calibri" w:eastAsia="Calibri" w:hAnsi="Calibri" w:cs="Times New Roman"/>
    </w:rPr>
  </w:style>
  <w:style w:type="paragraph" w:styleId="Piedepgina">
    <w:name w:val="footer"/>
    <w:basedOn w:val="Normal"/>
    <w:link w:val="PiedepginaCar"/>
    <w:uiPriority w:val="99"/>
    <w:unhideWhenUsed/>
    <w:rsid w:val="008C78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789D"/>
    <w:rPr>
      <w:rFonts w:ascii="Calibri" w:eastAsia="Calibri" w:hAnsi="Calibri" w:cs="Times New Roman"/>
    </w:rPr>
  </w:style>
  <w:style w:type="paragraph" w:styleId="Prrafodelista">
    <w:name w:val="List Paragraph"/>
    <w:basedOn w:val="Normal"/>
    <w:uiPriority w:val="34"/>
    <w:qFormat/>
    <w:rsid w:val="00C346F6"/>
    <w:pPr>
      <w:ind w:left="720"/>
      <w:contextualSpacing/>
    </w:pPr>
    <w:rPr>
      <w:rFonts w:asciiTheme="minorHAnsi" w:eastAsiaTheme="minorHAnsi" w:hAnsiTheme="minorHAnsi" w:cstheme="minorBid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206">
      <w:bodyDiv w:val="1"/>
      <w:marLeft w:val="0"/>
      <w:marRight w:val="0"/>
      <w:marTop w:val="0"/>
      <w:marBottom w:val="0"/>
      <w:divBdr>
        <w:top w:val="none" w:sz="0" w:space="0" w:color="auto"/>
        <w:left w:val="none" w:sz="0" w:space="0" w:color="auto"/>
        <w:bottom w:val="none" w:sz="0" w:space="0" w:color="auto"/>
        <w:right w:val="none" w:sz="0" w:space="0" w:color="auto"/>
      </w:divBdr>
    </w:div>
    <w:div w:id="210352328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0">
          <w:marLeft w:val="0"/>
          <w:marRight w:val="0"/>
          <w:marTop w:val="0"/>
          <w:marBottom w:val="0"/>
          <w:divBdr>
            <w:top w:val="none" w:sz="0" w:space="0" w:color="auto"/>
            <w:left w:val="none" w:sz="0" w:space="0" w:color="auto"/>
            <w:bottom w:val="none" w:sz="0" w:space="0" w:color="auto"/>
            <w:right w:val="none" w:sz="0" w:space="0" w:color="auto"/>
          </w:divBdr>
        </w:div>
        <w:div w:id="59817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597</Words>
  <Characters>3287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CLUDIO</dc:creator>
  <cp:lastModifiedBy>Yadira Orejuela</cp:lastModifiedBy>
  <cp:revision>19</cp:revision>
  <dcterms:created xsi:type="dcterms:W3CDTF">2016-03-11T13:45:00Z</dcterms:created>
  <dcterms:modified xsi:type="dcterms:W3CDTF">2016-10-14T20:29:00Z</dcterms:modified>
</cp:coreProperties>
</file>