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01" w:type="pct"/>
        <w:tblCellSpacing w:w="20" w:type="dxa"/>
        <w:tblInd w:w="-359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293"/>
        <w:gridCol w:w="1192"/>
        <w:gridCol w:w="1108"/>
        <w:gridCol w:w="3480"/>
        <w:gridCol w:w="1206"/>
      </w:tblGrid>
      <w:tr w:rsidR="00D21FB1" w:rsidRPr="009B59A7" w:rsidTr="008240BE">
        <w:trPr>
          <w:trHeight w:val="851"/>
          <w:tblCellSpacing w:w="20" w:type="dxa"/>
        </w:trPr>
        <w:tc>
          <w:tcPr>
            <w:tcW w:w="4954" w:type="pct"/>
            <w:gridSpan w:val="5"/>
            <w:shd w:val="clear" w:color="auto" w:fill="365F91"/>
            <w:noWrap/>
            <w:vAlign w:val="bottom"/>
            <w:hideMark/>
          </w:tcPr>
          <w:p w:rsidR="00D21FB1" w:rsidRPr="009B59A7" w:rsidRDefault="00881E01" w:rsidP="00881E01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Cs w:val="20"/>
              </w:rPr>
              <w:t>FICHA METODOLÓ</w:t>
            </w:r>
            <w:r w:rsidR="00D21FB1" w:rsidRPr="00881E01">
              <w:rPr>
                <w:rFonts w:ascii="Arial" w:eastAsia="Times New Roman" w:hAnsi="Arial" w:cs="Arial"/>
                <w:b/>
                <w:bCs/>
                <w:color w:val="FFFFFF"/>
                <w:szCs w:val="20"/>
              </w:rPr>
              <w:t>GICA</w:t>
            </w:r>
          </w:p>
        </w:tc>
      </w:tr>
      <w:tr w:rsidR="00D21FB1" w:rsidRPr="007D03CD" w:rsidTr="00E63E40">
        <w:trPr>
          <w:trHeight w:val="505"/>
          <w:tblCellSpacing w:w="20" w:type="dxa"/>
        </w:trPr>
        <w:tc>
          <w:tcPr>
            <w:tcW w:w="1855" w:type="pct"/>
            <w:gridSpan w:val="2"/>
            <w:shd w:val="clear" w:color="auto" w:fill="C6D9F1"/>
            <w:vAlign w:val="center"/>
            <w:hideMark/>
          </w:tcPr>
          <w:p w:rsidR="00D21FB1" w:rsidRPr="007D03CD" w:rsidRDefault="00D21FB1" w:rsidP="007D03C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D03C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NOMBRE DEL INDICADOR</w:t>
            </w:r>
          </w:p>
        </w:tc>
        <w:tc>
          <w:tcPr>
            <w:tcW w:w="3076" w:type="pct"/>
            <w:gridSpan w:val="3"/>
            <w:shd w:val="clear" w:color="auto" w:fill="auto"/>
            <w:vAlign w:val="center"/>
            <w:hideMark/>
          </w:tcPr>
          <w:p w:rsidR="00D21FB1" w:rsidRPr="007D03CD" w:rsidRDefault="00C346F6" w:rsidP="007D03CD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D03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Gasto en </w:t>
            </w:r>
            <w:r w:rsidR="00566D0D" w:rsidRPr="007D03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Otras Actividades de Innovación</w:t>
            </w:r>
            <w:r w:rsidR="008240BE" w:rsidRPr="007D03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21FB1" w:rsidRPr="007D03CD" w:rsidTr="00E63E40">
        <w:trPr>
          <w:trHeight w:val="670"/>
          <w:tblCellSpacing w:w="20" w:type="dxa"/>
        </w:trPr>
        <w:tc>
          <w:tcPr>
            <w:tcW w:w="1855" w:type="pct"/>
            <w:gridSpan w:val="2"/>
            <w:shd w:val="clear" w:color="auto" w:fill="C6D9F1"/>
            <w:vAlign w:val="center"/>
            <w:hideMark/>
          </w:tcPr>
          <w:p w:rsidR="00D21FB1" w:rsidRPr="007D03CD" w:rsidRDefault="00D21FB1" w:rsidP="007D03C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D03C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</w:t>
            </w:r>
          </w:p>
        </w:tc>
        <w:tc>
          <w:tcPr>
            <w:tcW w:w="3076" w:type="pct"/>
            <w:gridSpan w:val="3"/>
            <w:shd w:val="clear" w:color="auto" w:fill="auto"/>
            <w:vAlign w:val="center"/>
            <w:hideMark/>
          </w:tcPr>
          <w:p w:rsidR="00D21FB1" w:rsidRPr="007D03CD" w:rsidRDefault="00D21FB1" w:rsidP="007D03CD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D03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Este indicador expresa </w:t>
            </w:r>
            <w:r w:rsidR="009F15AC" w:rsidRPr="007D03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 gasto</w:t>
            </w:r>
            <w:r w:rsidRPr="007D03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9F15AC" w:rsidRPr="007D03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realizado por el</w:t>
            </w:r>
            <w:r w:rsidR="000D54D5" w:rsidRPr="007D03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país en</w:t>
            </w:r>
            <w:r w:rsidR="00566D0D" w:rsidRPr="007D03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Otras Actividades de Innovación</w:t>
            </w:r>
            <w:r w:rsidR="00101594" w:rsidRPr="007D03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21FB1" w:rsidRPr="007D03CD" w:rsidTr="008240BE">
        <w:trPr>
          <w:trHeight w:val="513"/>
          <w:tblCellSpacing w:w="20" w:type="dxa"/>
        </w:trPr>
        <w:tc>
          <w:tcPr>
            <w:tcW w:w="4954" w:type="pct"/>
            <w:gridSpan w:val="5"/>
            <w:shd w:val="clear" w:color="auto" w:fill="C6D9F1"/>
            <w:vAlign w:val="center"/>
            <w:hideMark/>
          </w:tcPr>
          <w:p w:rsidR="00D21FB1" w:rsidRPr="007D03CD" w:rsidRDefault="00706657" w:rsidP="007D03C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D03C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FÓRMULA DE CÁ</w:t>
            </w:r>
            <w:r w:rsidR="00D21FB1" w:rsidRPr="007D03C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LCULO</w:t>
            </w:r>
          </w:p>
        </w:tc>
      </w:tr>
      <w:tr w:rsidR="00D21FB1" w:rsidRPr="007D03CD" w:rsidTr="008240BE">
        <w:trPr>
          <w:trHeight w:val="2184"/>
          <w:tblCellSpacing w:w="20" w:type="dxa"/>
        </w:trPr>
        <w:tc>
          <w:tcPr>
            <w:tcW w:w="4954" w:type="pct"/>
            <w:gridSpan w:val="5"/>
            <w:shd w:val="clear" w:color="auto" w:fill="auto"/>
          </w:tcPr>
          <w:p w:rsidR="00D21FB1" w:rsidRPr="007D03CD" w:rsidRDefault="00D21FB1" w:rsidP="007D03CD">
            <w:pPr>
              <w:spacing w:after="0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7D03CD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     </w:t>
            </w:r>
          </w:p>
          <w:p w:rsidR="00D21FB1" w:rsidRPr="007D03CD" w:rsidRDefault="005A15BB" w:rsidP="007D03CD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Arial"/>
                        <w:color w:val="000000"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color w:val="000000"/>
                        <w:sz w:val="20"/>
                        <w:szCs w:val="20"/>
                        <w:lang w:val="en-US"/>
                      </w:rPr>
                      <m:t>G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color w:val="000000"/>
                        <w:sz w:val="20"/>
                        <w:szCs w:val="20"/>
                        <w:lang w:val="en-US"/>
                      </w:rPr>
                      <m:t>OAI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Arial"/>
                    <w:color w:val="000000"/>
                    <w:sz w:val="20"/>
                    <w:szCs w:val="20"/>
                    <w:lang w:val="en-US"/>
                  </w:rPr>
                  <m:t>=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eastAsia="Times New Roman" w:hAnsi="Cambria Math" w:cs="Arial"/>
                        <w:bCs/>
                        <w:color w:val="000000"/>
                        <w:sz w:val="20"/>
                        <w:szCs w:val="20"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m:t>Ge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Times New Roman" w:hAnsi="Cambria Math" w:cs="Arial"/>
                                <w:bCs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OAI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t</m:t>
                            </m:r>
                          </m:sub>
                        </m:sSub>
                      </m:sub>
                    </m:sSub>
                  </m:e>
                </m:nary>
                <m:r>
                  <m:rPr>
                    <m:sty m:val="p"/>
                  </m:rPr>
                  <w:rPr>
                    <w:rFonts w:ascii="Cambria Math" w:eastAsia="Times New Roman" w:hAnsi="Cambria Math" w:cs="Arial"/>
                    <w:color w:val="000000"/>
                    <w:sz w:val="20"/>
                    <w:szCs w:val="20"/>
                  </w:rPr>
                  <m:t xml:space="preserve"> </m:t>
                </m:r>
              </m:oMath>
            </m:oMathPara>
          </w:p>
          <w:p w:rsidR="00D21FB1" w:rsidRPr="007D03CD" w:rsidRDefault="00D21FB1" w:rsidP="007D03CD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7D03CD">
              <w:rPr>
                <w:rFonts w:ascii="Arial" w:eastAsia="Times New Roman" w:hAnsi="Arial" w:cs="Arial"/>
                <w:bCs/>
                <w:sz w:val="20"/>
                <w:szCs w:val="20"/>
              </w:rPr>
              <w:t>Donde:</w:t>
            </w:r>
          </w:p>
          <w:p w:rsidR="00D21FB1" w:rsidRPr="007D03CD" w:rsidRDefault="005A15BB" w:rsidP="007D03CD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  <w:sz w:val="20"/>
                      <w:szCs w:val="20"/>
                    </w:rPr>
                    <m:t>G</m:t>
                  </m:r>
                </m:e>
                <m:sub>
                  <m:r>
                    <w:rPr>
                      <w:rFonts w:ascii="Cambria Math" w:eastAsia="Times New Roman" w:hAnsi="Cambria Math" w:cs="Arial"/>
                      <w:color w:val="000000"/>
                      <w:sz w:val="20"/>
                      <w:szCs w:val="20"/>
                      <w:lang w:val="en-US"/>
                    </w:rPr>
                    <m:t>OAI</m:t>
                  </m:r>
                </m:sub>
              </m:sSub>
            </m:oMath>
            <w:r w:rsidR="00D21FB1" w:rsidRPr="007D03CD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491686" w:rsidRPr="007D03CD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    </w:t>
            </w:r>
            <w:r w:rsidR="00D21FB1" w:rsidRPr="007D03CD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Gasto en </w:t>
            </w:r>
            <w:r w:rsidR="00101594" w:rsidRPr="007D03CD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Otras Actividades de Innovación </w:t>
            </w:r>
            <w:r w:rsidR="00C346F6" w:rsidRPr="007D03CD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101594" w:rsidRPr="007D03CD">
              <w:rPr>
                <w:rFonts w:ascii="Arial" w:eastAsia="Times New Roman" w:hAnsi="Arial" w:cs="Arial"/>
                <w:bCs/>
                <w:sz w:val="20"/>
                <w:szCs w:val="20"/>
              </w:rPr>
              <w:t>(OAI)</w:t>
            </w:r>
          </w:p>
          <w:p w:rsidR="00D21FB1" w:rsidRPr="007D03CD" w:rsidRDefault="005A15BB" w:rsidP="007D03CD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  <w:sz w:val="20"/>
                      <w:szCs w:val="20"/>
                    </w:rPr>
                    <m:t>Ge</m:t>
                  </m:r>
                </m:e>
                <m:sub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bCs/>
                          <w:i/>
                          <w:color w:val="000000"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0"/>
                          <w:szCs w:val="20"/>
                          <w:lang w:val="en-US"/>
                        </w:rPr>
                        <m:t>OAI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0"/>
                          <w:szCs w:val="20"/>
                          <w:lang w:val="en-US"/>
                        </w:rPr>
                        <m:t>t</m:t>
                      </m:r>
                    </m:sub>
                  </m:sSub>
                </m:sub>
              </m:sSub>
            </m:oMath>
            <w:r w:rsidR="00C167E3" w:rsidRPr="007D03CD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</w:rPr>
              <w:t xml:space="preserve">       </w:t>
            </w:r>
            <w:r w:rsidR="00BF3192" w:rsidRPr="007D03CD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Gasto ejecutado </w:t>
            </w:r>
            <w:r w:rsidR="00101594" w:rsidRPr="007D03CD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en Otras Actividades de Innovación </w:t>
            </w:r>
            <w:r w:rsidR="00C346F6" w:rsidRPr="007D03CD">
              <w:rPr>
                <w:rFonts w:ascii="Arial" w:eastAsia="Times New Roman" w:hAnsi="Arial" w:cs="Arial"/>
                <w:bCs/>
                <w:sz w:val="20"/>
                <w:szCs w:val="20"/>
              </w:rPr>
              <w:t>en el año (t)</w:t>
            </w:r>
          </w:p>
        </w:tc>
      </w:tr>
      <w:tr w:rsidR="00D21FB1" w:rsidRPr="007D03CD" w:rsidTr="008240BE">
        <w:trPr>
          <w:trHeight w:val="513"/>
          <w:tblCellSpacing w:w="20" w:type="dxa"/>
        </w:trPr>
        <w:tc>
          <w:tcPr>
            <w:tcW w:w="4954" w:type="pct"/>
            <w:gridSpan w:val="5"/>
            <w:shd w:val="clear" w:color="auto" w:fill="C6D9F1"/>
            <w:vAlign w:val="center"/>
            <w:hideMark/>
          </w:tcPr>
          <w:p w:rsidR="00D21FB1" w:rsidRPr="007D03CD" w:rsidRDefault="00D21FB1" w:rsidP="007D03C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D03C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 DE LAS VARIABLES RELACIONADAS</w:t>
            </w:r>
          </w:p>
        </w:tc>
      </w:tr>
      <w:tr w:rsidR="00D21FB1" w:rsidRPr="007D03CD" w:rsidTr="008240BE">
        <w:trPr>
          <w:trHeight w:val="862"/>
          <w:tblCellSpacing w:w="20" w:type="dxa"/>
        </w:trPr>
        <w:tc>
          <w:tcPr>
            <w:tcW w:w="4954" w:type="pct"/>
            <w:gridSpan w:val="5"/>
            <w:shd w:val="clear" w:color="auto" w:fill="auto"/>
          </w:tcPr>
          <w:p w:rsidR="00101594" w:rsidRPr="007D03CD" w:rsidRDefault="00101594" w:rsidP="007D03CD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7D03CD" w:rsidRPr="007D03CD" w:rsidRDefault="007D03CD" w:rsidP="007D03CD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7D03C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Adquisición de maquinaria y equipo; Adquisición de Hardware; Adquisición de Software.-</w:t>
            </w:r>
            <w:r w:rsidRPr="007D03CD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Son actividades de innovación únicamente cuando se trate de la incorporación de bienes de capital, hardware o software vinculados a introducir mejoras y/o innovaciones de proceso o productos. El reemplazo de una máquina por otra de similares características o una nueva versión de un software ya instalado no implica una actividad de innovación. </w:t>
            </w:r>
          </w:p>
          <w:p w:rsidR="007D03CD" w:rsidRPr="007D03CD" w:rsidRDefault="007D03CD" w:rsidP="007D03CD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7D03C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Adquisición de Tecnología desincorporada.-</w:t>
            </w:r>
            <w:r w:rsidRPr="007D03CD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Es toda adquisición de derechos de uso de patentes, inventos no patentados, licencias, marcas, diseños, know-how o asistencia técnica vinculada a introducir mejoras y/o innovaciones de procesos, productos o técnicas organizacionales o de comercialización.</w:t>
            </w:r>
          </w:p>
          <w:p w:rsidR="007D03CD" w:rsidRPr="007D03CD" w:rsidRDefault="007D03CD" w:rsidP="007D03CD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7D03C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Contratación de consultorías y asistencia técnica.-</w:t>
            </w:r>
            <w:r w:rsidRPr="007D03CD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Implica toda contratación de servicios científicos y técnicos relacionados con las actividades de Ingeniería y Diseño Industrial a terceros externos a la empresa. Recuerde que si las actividades contratadas a terceros se relacionan con I+D o Capacitación entonces deberán considerarlas como actividades de I+D externa y capacitación respectivamente.</w:t>
            </w:r>
          </w:p>
          <w:p w:rsidR="007D03CD" w:rsidRDefault="007D03CD" w:rsidP="007D03CD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7D03C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Actividades de Ingeniería y Diseño Industrial (IDI).-</w:t>
            </w:r>
            <w:r w:rsidRPr="007D03CD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Ingeniería incluye todas las preparaciones técnicas, para la producción y distribución no incluidas en I+D, así como los planos y gráficos para la definición de procedimientos, especificaciones técnicas y características operativas, instalación de maquinaria, ingeniería industrial, y puesta en marcha de la producción. </w:t>
            </w:r>
          </w:p>
          <w:p w:rsidR="007D03CD" w:rsidRDefault="007D03CD" w:rsidP="00E63E40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7D03CD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Estas actividades pueden resultar difíciles de diferenciar de las actividades de I+D; para esto puede resultar de utilidad comprobar si se trata de un nuevo conocimiento o de una solución técnica. Si la actividad se encuadra en la resolución de un problema técnico, será considerada dentro de las actividades de Ingeniería y Diseño Industrial. Modificaciones al proceso productivo, por ejemplo, la implementación del </w:t>
            </w:r>
            <w:proofErr w:type="spellStart"/>
            <w:r w:rsidRPr="007D03CD">
              <w:rPr>
                <w:rFonts w:ascii="Arial" w:eastAsia="Times New Roman" w:hAnsi="Arial" w:cs="Arial"/>
                <w:bCs/>
                <w:sz w:val="20"/>
                <w:szCs w:val="20"/>
              </w:rPr>
              <w:t>just</w:t>
            </w:r>
            <w:proofErr w:type="spellEnd"/>
            <w:r w:rsidRPr="007D03CD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in time, también deben ser consideradas como una actividad propia de la ingeniería y diseño industrial. </w:t>
            </w:r>
          </w:p>
          <w:p w:rsidR="00E63E40" w:rsidRDefault="00E63E40" w:rsidP="00E63E40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B3634D" w:rsidRDefault="00B3634D" w:rsidP="00B3634D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7D03CD" w:rsidRPr="007D03CD" w:rsidRDefault="007D03CD" w:rsidP="007D03CD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7D03CD">
              <w:rPr>
                <w:rFonts w:ascii="Arial" w:eastAsia="Times New Roman" w:hAnsi="Arial" w:cs="Arial"/>
                <w:bCs/>
                <w:sz w:val="20"/>
                <w:szCs w:val="20"/>
              </w:rPr>
              <w:t>Las actividades de diseño meramente estético u ornamental de los productos no son actividades de innovación, salvo que generen modificaciones que cambien las características principales o las prestaciones de los productos.</w:t>
            </w:r>
          </w:p>
          <w:p w:rsidR="007D03CD" w:rsidRPr="007D03CD" w:rsidRDefault="007D03CD" w:rsidP="007D03CD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7D03C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Capacitación del personal.-</w:t>
            </w:r>
            <w:r w:rsidRPr="007D03CD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Será considerada una actividad de innovación siempre y cuando la capacitación no se refiera a métodos, procesos o técnicas ya existentes en la empresa. Esta puede ser capacitación interna o externa del personal, tanto en tecnologías blandas (gestión y administración) como en tecnologías duras (procesos productivos).</w:t>
            </w:r>
          </w:p>
          <w:p w:rsidR="00810BAB" w:rsidRPr="007D03CD" w:rsidRDefault="007D03CD" w:rsidP="007D03CD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7D03C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Estudios de mercado.-</w:t>
            </w:r>
            <w:r w:rsidRPr="007D03CD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Se refiere a las actividades vinculadas a la exploración y análisis de las posibilidades para el lanzamiento de un nuevo producto. Incluye estudios de mercado para detectar demandas específicas y necesidades parcial o totalmente insatisfechas; el análisis de requerimientos de adaptación del producto a las características de específicas de los diferentes mercados a explotar; y actividades de comercialización experimental. No incluye la puesta en marcha de redes de distribución para la comercialización innovaciones ni gastos en publicidad.</w:t>
            </w:r>
          </w:p>
        </w:tc>
      </w:tr>
      <w:tr w:rsidR="00D21FB1" w:rsidRPr="007D03CD" w:rsidTr="008240BE">
        <w:trPr>
          <w:trHeight w:val="513"/>
          <w:tblCellSpacing w:w="20" w:type="dxa"/>
        </w:trPr>
        <w:tc>
          <w:tcPr>
            <w:tcW w:w="4954" w:type="pct"/>
            <w:gridSpan w:val="5"/>
            <w:shd w:val="clear" w:color="auto" w:fill="C6D9F1"/>
            <w:vAlign w:val="center"/>
            <w:hideMark/>
          </w:tcPr>
          <w:p w:rsidR="00D21FB1" w:rsidRPr="007D03CD" w:rsidRDefault="00D21FB1" w:rsidP="007D03C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D03C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METODOLOGÍA DE CÁLCULO</w:t>
            </w:r>
          </w:p>
        </w:tc>
      </w:tr>
      <w:tr w:rsidR="00D21FB1" w:rsidRPr="007D03CD" w:rsidTr="008240BE">
        <w:trPr>
          <w:trHeight w:val="766"/>
          <w:tblCellSpacing w:w="20" w:type="dxa"/>
        </w:trPr>
        <w:tc>
          <w:tcPr>
            <w:tcW w:w="4954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D21FB1" w:rsidRPr="007D03CD" w:rsidRDefault="00D21FB1" w:rsidP="007D03CD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03CD">
              <w:rPr>
                <w:rFonts w:ascii="Arial" w:eastAsia="Times New Roman" w:hAnsi="Arial" w:cs="Arial"/>
                <w:sz w:val="20"/>
                <w:szCs w:val="20"/>
              </w:rPr>
              <w:t xml:space="preserve">Este indicador se obtiene </w:t>
            </w:r>
            <w:r w:rsidR="009621B0" w:rsidRPr="007D03CD">
              <w:rPr>
                <w:rFonts w:ascii="Arial" w:eastAsia="Times New Roman" w:hAnsi="Arial" w:cs="Arial"/>
                <w:sz w:val="20"/>
                <w:szCs w:val="20"/>
              </w:rPr>
              <w:t>al sumar</w:t>
            </w:r>
            <w:r w:rsidRPr="007D03CD">
              <w:rPr>
                <w:rFonts w:ascii="Arial" w:eastAsia="Times New Roman" w:hAnsi="Arial" w:cs="Arial"/>
                <w:sz w:val="20"/>
                <w:szCs w:val="20"/>
              </w:rPr>
              <w:t xml:space="preserve"> el gasto ejecutado en </w:t>
            </w:r>
            <w:r w:rsidR="00101594" w:rsidRPr="007D03CD">
              <w:rPr>
                <w:rFonts w:ascii="Arial" w:eastAsia="Times New Roman" w:hAnsi="Arial" w:cs="Arial"/>
                <w:sz w:val="20"/>
                <w:szCs w:val="20"/>
              </w:rPr>
              <w:t>Otras Actividades de Innovación (OAI)</w:t>
            </w:r>
            <w:r w:rsidRPr="007D03C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C346F6" w:rsidRPr="007D03CD">
              <w:rPr>
                <w:rFonts w:ascii="Arial" w:eastAsia="Times New Roman" w:hAnsi="Arial" w:cs="Arial"/>
                <w:sz w:val="20"/>
                <w:szCs w:val="20"/>
              </w:rPr>
              <w:t xml:space="preserve">en el año (t). </w:t>
            </w:r>
          </w:p>
        </w:tc>
      </w:tr>
      <w:tr w:rsidR="00001E36" w:rsidRPr="007D03CD" w:rsidTr="00E63E40">
        <w:trPr>
          <w:trHeight w:val="517"/>
          <w:tblCellSpacing w:w="20" w:type="dxa"/>
        </w:trPr>
        <w:tc>
          <w:tcPr>
            <w:tcW w:w="4954" w:type="pct"/>
            <w:gridSpan w:val="5"/>
            <w:shd w:val="clear" w:color="auto" w:fill="C6D9F1"/>
            <w:vAlign w:val="center"/>
            <w:hideMark/>
          </w:tcPr>
          <w:p w:rsidR="00001E36" w:rsidRPr="007D03CD" w:rsidRDefault="00001E36" w:rsidP="007D03CD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03C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LIMITACIONES TÉCNICAS</w:t>
            </w:r>
          </w:p>
        </w:tc>
      </w:tr>
      <w:tr w:rsidR="00001E36" w:rsidRPr="007D03CD" w:rsidTr="00E63E40">
        <w:trPr>
          <w:trHeight w:val="496"/>
          <w:tblCellSpacing w:w="20" w:type="dxa"/>
        </w:trPr>
        <w:tc>
          <w:tcPr>
            <w:tcW w:w="4954" w:type="pct"/>
            <w:gridSpan w:val="5"/>
            <w:shd w:val="clear" w:color="auto" w:fill="FFFFFF" w:themeFill="background1"/>
            <w:vAlign w:val="center"/>
          </w:tcPr>
          <w:p w:rsidR="00001E36" w:rsidRPr="007D03CD" w:rsidRDefault="0068326A" w:rsidP="007D03CD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7D03CD">
              <w:rPr>
                <w:rFonts w:ascii="Arial" w:eastAsia="Times New Roman" w:hAnsi="Arial" w:cs="Arial"/>
                <w:bCs/>
                <w:sz w:val="20"/>
                <w:szCs w:val="20"/>
              </w:rPr>
              <w:t>Por determinar.</w:t>
            </w:r>
          </w:p>
        </w:tc>
      </w:tr>
      <w:tr w:rsidR="00D21FB1" w:rsidRPr="007D03CD" w:rsidTr="007D03CD">
        <w:trPr>
          <w:trHeight w:val="778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</w:tcPr>
          <w:p w:rsidR="00D21FB1" w:rsidRPr="007D03CD" w:rsidRDefault="0068758F" w:rsidP="007D03C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D03C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UNIDAD DE MEDIDA </w:t>
            </w:r>
            <w:r w:rsidR="00001E36" w:rsidRPr="007D03C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O EXPRESIÓN </w:t>
            </w:r>
            <w:r w:rsidRPr="007D03C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DEL INDICADOR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</w:tcPr>
          <w:p w:rsidR="00D21FB1" w:rsidRPr="007D03CD" w:rsidRDefault="00C346F6" w:rsidP="007D03CD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03CD">
              <w:rPr>
                <w:rFonts w:ascii="Arial" w:eastAsia="Times New Roman" w:hAnsi="Arial" w:cs="Arial"/>
                <w:sz w:val="20"/>
                <w:szCs w:val="20"/>
              </w:rPr>
              <w:t>D</w:t>
            </w:r>
            <w:r w:rsidR="00084606" w:rsidRPr="007D03CD">
              <w:rPr>
                <w:rFonts w:ascii="Arial" w:eastAsia="Times New Roman" w:hAnsi="Arial" w:cs="Arial"/>
                <w:sz w:val="20"/>
                <w:szCs w:val="20"/>
              </w:rPr>
              <w:t>ólares de los E</w:t>
            </w:r>
            <w:r w:rsidR="00D21FB1" w:rsidRPr="007D03CD">
              <w:rPr>
                <w:rFonts w:ascii="Arial" w:eastAsia="Times New Roman" w:hAnsi="Arial" w:cs="Arial"/>
                <w:sz w:val="20"/>
                <w:szCs w:val="20"/>
              </w:rPr>
              <w:t xml:space="preserve">stados </w:t>
            </w:r>
            <w:r w:rsidR="00084606" w:rsidRPr="007D03CD"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="00D21FB1" w:rsidRPr="007D03CD">
              <w:rPr>
                <w:rFonts w:ascii="Arial" w:eastAsia="Times New Roman" w:hAnsi="Arial" w:cs="Arial"/>
                <w:sz w:val="20"/>
                <w:szCs w:val="20"/>
              </w:rPr>
              <w:t xml:space="preserve">nidos de </w:t>
            </w:r>
            <w:r w:rsidR="00BB1036" w:rsidRPr="007D03CD">
              <w:rPr>
                <w:rFonts w:ascii="Arial" w:eastAsia="Times New Roman" w:hAnsi="Arial" w:cs="Arial"/>
                <w:sz w:val="20"/>
                <w:szCs w:val="20"/>
              </w:rPr>
              <w:t>Norte América</w:t>
            </w:r>
            <w:r w:rsidR="00AD5588" w:rsidRPr="007D03CD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D21FB1" w:rsidRPr="007D03CD" w:rsidTr="008240BE">
        <w:trPr>
          <w:trHeight w:val="927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  <w:hideMark/>
          </w:tcPr>
          <w:p w:rsidR="00D21FB1" w:rsidRPr="007D03CD" w:rsidRDefault="00D21FB1" w:rsidP="007D03C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D03C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INTERPRETACIÓN DEL INDICADOR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  <w:hideMark/>
          </w:tcPr>
          <w:p w:rsidR="00984568" w:rsidRPr="007D03CD" w:rsidRDefault="00AD5B62" w:rsidP="007D03CD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03CD">
              <w:rPr>
                <w:rFonts w:ascii="Arial" w:eastAsia="Times New Roman" w:hAnsi="Arial" w:cs="Arial"/>
                <w:sz w:val="20"/>
                <w:szCs w:val="20"/>
              </w:rPr>
              <w:t>Este indicador refleja en términos financieros,</w:t>
            </w:r>
            <w:r w:rsidR="00D21FB1" w:rsidRPr="007D03CD">
              <w:rPr>
                <w:rFonts w:ascii="Arial" w:eastAsia="Times New Roman" w:hAnsi="Arial" w:cs="Arial"/>
                <w:sz w:val="20"/>
                <w:szCs w:val="20"/>
              </w:rPr>
              <w:t xml:space="preserve"> el esfuerzo relativo </w:t>
            </w:r>
            <w:r w:rsidR="007D03CD">
              <w:rPr>
                <w:rFonts w:ascii="Arial" w:eastAsia="Times New Roman" w:hAnsi="Arial" w:cs="Arial"/>
                <w:sz w:val="20"/>
                <w:szCs w:val="20"/>
              </w:rPr>
              <w:t xml:space="preserve">realizado </w:t>
            </w:r>
            <w:r w:rsidR="00C346F6" w:rsidRPr="007D03CD">
              <w:rPr>
                <w:rFonts w:ascii="Arial" w:eastAsia="Times New Roman" w:hAnsi="Arial" w:cs="Arial"/>
                <w:sz w:val="20"/>
                <w:szCs w:val="20"/>
              </w:rPr>
              <w:t xml:space="preserve">en la inversión destinada a </w:t>
            </w:r>
            <w:r w:rsidR="00101594" w:rsidRPr="007D03CD">
              <w:rPr>
                <w:rFonts w:ascii="Arial" w:eastAsia="Times New Roman" w:hAnsi="Arial" w:cs="Arial"/>
                <w:sz w:val="20"/>
                <w:szCs w:val="20"/>
              </w:rPr>
              <w:t>Otras Actividades de Innovación (OAI)</w:t>
            </w:r>
            <w:r w:rsidR="00BF3192" w:rsidRPr="007D03CD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D21FB1" w:rsidRPr="007D03CD" w:rsidTr="008240BE">
        <w:trPr>
          <w:trHeight w:val="913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  <w:hideMark/>
          </w:tcPr>
          <w:p w:rsidR="00D21FB1" w:rsidRPr="007D03CD" w:rsidRDefault="00D21FB1" w:rsidP="007D03C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D03C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FUENTE DE DATOS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  <w:hideMark/>
          </w:tcPr>
          <w:p w:rsidR="00D21FB1" w:rsidRPr="007D03CD" w:rsidRDefault="00C52B7E" w:rsidP="007D03CD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03CD">
              <w:rPr>
                <w:rFonts w:ascii="Arial" w:eastAsia="Times New Roman" w:hAnsi="Arial" w:cs="Arial"/>
                <w:sz w:val="20"/>
                <w:szCs w:val="20"/>
              </w:rPr>
              <w:t>Encuesta Nacional de Actividades de Ciencia, Tecnología e Innovación</w:t>
            </w:r>
            <w:r w:rsidR="00B75DC2" w:rsidRPr="007D03CD">
              <w:rPr>
                <w:rFonts w:ascii="Arial" w:eastAsia="Times New Roman" w:hAnsi="Arial" w:cs="Arial"/>
                <w:sz w:val="20"/>
                <w:szCs w:val="20"/>
              </w:rPr>
              <w:t xml:space="preserve"> (ACTI)</w:t>
            </w:r>
            <w:r w:rsidRPr="007D03C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C70876" w:rsidRPr="007D03CD">
              <w:rPr>
                <w:rFonts w:ascii="Arial" w:eastAsia="Times New Roman" w:hAnsi="Arial" w:cs="Arial"/>
                <w:sz w:val="20"/>
                <w:szCs w:val="20"/>
              </w:rPr>
              <w:t xml:space="preserve">periodo </w:t>
            </w:r>
            <w:r w:rsidR="00BF3192" w:rsidRPr="007D03CD">
              <w:rPr>
                <w:rFonts w:ascii="Arial" w:eastAsia="Times New Roman" w:hAnsi="Arial" w:cs="Arial"/>
                <w:sz w:val="20"/>
                <w:szCs w:val="20"/>
              </w:rPr>
              <w:t>2012 – 2014</w:t>
            </w:r>
            <w:r w:rsidR="00984568" w:rsidRPr="007D03CD">
              <w:rPr>
                <w:rFonts w:ascii="Arial" w:eastAsia="Times New Roman" w:hAnsi="Arial" w:cs="Arial"/>
                <w:sz w:val="20"/>
                <w:szCs w:val="20"/>
              </w:rPr>
              <w:t>, Convenio INEC – SENESCYT.</w:t>
            </w:r>
          </w:p>
        </w:tc>
      </w:tr>
      <w:tr w:rsidR="00D21FB1" w:rsidRPr="007D03CD" w:rsidTr="007D03CD">
        <w:trPr>
          <w:trHeight w:val="650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  <w:hideMark/>
          </w:tcPr>
          <w:p w:rsidR="00D21FB1" w:rsidRPr="007D03CD" w:rsidRDefault="00001E36" w:rsidP="007D03C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D03C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PERIODICIDAD DEL INDICADOR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  <w:hideMark/>
          </w:tcPr>
          <w:p w:rsidR="00B75DC2" w:rsidRPr="007D03CD" w:rsidRDefault="00984568" w:rsidP="007D03CD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7D03CD">
              <w:rPr>
                <w:rFonts w:ascii="Arial" w:eastAsia="Times New Roman" w:hAnsi="Arial" w:cs="Arial"/>
                <w:sz w:val="20"/>
                <w:szCs w:val="20"/>
              </w:rPr>
              <w:t>Bienal</w:t>
            </w:r>
            <w:r w:rsidR="00FC51DF" w:rsidRPr="007D03CD">
              <w:rPr>
                <w:rFonts w:ascii="Arial" w:eastAsia="Times New Roman" w:hAnsi="Arial" w:cs="Arial"/>
                <w:sz w:val="20"/>
                <w:szCs w:val="20"/>
              </w:rPr>
              <w:t xml:space="preserve"> y se levanta información de tres años.</w:t>
            </w:r>
          </w:p>
        </w:tc>
      </w:tr>
      <w:tr w:rsidR="00D21FB1" w:rsidRPr="007D03CD" w:rsidTr="008240BE">
        <w:trPr>
          <w:trHeight w:val="510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  <w:hideMark/>
          </w:tcPr>
          <w:p w:rsidR="00D21FB1" w:rsidRPr="007D03CD" w:rsidRDefault="00D21FB1" w:rsidP="007D03C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D03C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DISPONIBILIDAD DE LOS DATOS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  <w:hideMark/>
          </w:tcPr>
          <w:p w:rsidR="00D21FB1" w:rsidRPr="007D03CD" w:rsidRDefault="00B75DC2" w:rsidP="007D03CD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03CD">
              <w:rPr>
                <w:rFonts w:ascii="Arial" w:eastAsia="Times New Roman" w:hAnsi="Arial" w:cs="Arial"/>
                <w:sz w:val="20"/>
                <w:szCs w:val="20"/>
              </w:rPr>
              <w:t>2009 - 201</w:t>
            </w:r>
            <w:r w:rsidR="00C70876" w:rsidRPr="007D03CD">
              <w:rPr>
                <w:rFonts w:ascii="Arial" w:eastAsia="Times New Roman" w:hAnsi="Arial" w:cs="Arial"/>
                <w:sz w:val="20"/>
                <w:szCs w:val="20"/>
              </w:rPr>
              <w:t>4</w:t>
            </w:r>
            <w:r w:rsidR="00CA3260" w:rsidRPr="007D03CD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D21FB1" w:rsidRPr="007D03CD" w:rsidTr="007D03CD">
        <w:trPr>
          <w:trHeight w:val="721"/>
          <w:tblCellSpacing w:w="20" w:type="dxa"/>
        </w:trPr>
        <w:tc>
          <w:tcPr>
            <w:tcW w:w="1224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D21FB1" w:rsidRPr="007D03CD" w:rsidRDefault="00D21FB1" w:rsidP="007D03C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D03C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NIVEL DE DESAGREGACIÓN</w:t>
            </w:r>
          </w:p>
        </w:tc>
        <w:tc>
          <w:tcPr>
            <w:tcW w:w="1194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D21FB1" w:rsidRPr="007D03CD" w:rsidRDefault="00D21FB1" w:rsidP="007D03C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D03C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GEOGRÁFICO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</w:tcPr>
          <w:p w:rsidR="00D21FB1" w:rsidRPr="007D03CD" w:rsidRDefault="00D21FB1" w:rsidP="007D03CD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03CD">
              <w:rPr>
                <w:rFonts w:ascii="Arial" w:eastAsia="Times New Roman" w:hAnsi="Arial" w:cs="Arial"/>
                <w:sz w:val="20"/>
                <w:szCs w:val="20"/>
              </w:rPr>
              <w:t>Nacional</w:t>
            </w:r>
          </w:p>
        </w:tc>
      </w:tr>
      <w:tr w:rsidR="00D21FB1" w:rsidRPr="007D03CD" w:rsidTr="007D03CD">
        <w:trPr>
          <w:trHeight w:val="705"/>
          <w:tblCellSpacing w:w="20" w:type="dxa"/>
        </w:trPr>
        <w:tc>
          <w:tcPr>
            <w:tcW w:w="1224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D21FB1" w:rsidRPr="007D03CD" w:rsidRDefault="00D21FB1" w:rsidP="007D03C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94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D21FB1" w:rsidRPr="007D03CD" w:rsidRDefault="00D21FB1" w:rsidP="007D03C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D03C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GENERAL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</w:tcPr>
          <w:p w:rsidR="00B75DC2" w:rsidRPr="007D03CD" w:rsidRDefault="00222FAC" w:rsidP="007D03CD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Tamaño de empresa</w:t>
            </w:r>
          </w:p>
        </w:tc>
      </w:tr>
      <w:tr w:rsidR="00D21FB1" w:rsidRPr="007D03CD" w:rsidTr="007D03CD">
        <w:trPr>
          <w:trHeight w:val="516"/>
          <w:tblCellSpacing w:w="20" w:type="dxa"/>
        </w:trPr>
        <w:tc>
          <w:tcPr>
            <w:tcW w:w="1224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D21FB1" w:rsidRPr="007D03CD" w:rsidRDefault="00D21FB1" w:rsidP="007D03CD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94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D21FB1" w:rsidRPr="007D03CD" w:rsidRDefault="00D21FB1" w:rsidP="007D03C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D03C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OTROS ÁMBITOS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</w:tcPr>
          <w:p w:rsidR="00D21FB1" w:rsidRPr="007D03CD" w:rsidRDefault="00D21FB1" w:rsidP="007D03CD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03CD">
              <w:rPr>
                <w:rFonts w:ascii="Arial" w:eastAsia="Times New Roman" w:hAnsi="Arial" w:cs="Arial"/>
                <w:sz w:val="20"/>
                <w:szCs w:val="20"/>
              </w:rPr>
              <w:t xml:space="preserve">CIIU </w:t>
            </w:r>
            <w:r w:rsidR="00EA1649" w:rsidRPr="007D03CD">
              <w:rPr>
                <w:rFonts w:ascii="Arial" w:eastAsia="Times New Roman" w:hAnsi="Arial" w:cs="Arial"/>
                <w:sz w:val="20"/>
                <w:szCs w:val="20"/>
              </w:rPr>
              <w:t>rev. 4</w:t>
            </w:r>
          </w:p>
        </w:tc>
      </w:tr>
      <w:tr w:rsidR="00D21FB1" w:rsidRPr="007D03CD" w:rsidTr="008240BE">
        <w:trPr>
          <w:trHeight w:val="613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  <w:hideMark/>
          </w:tcPr>
          <w:p w:rsidR="00D21FB1" w:rsidRPr="007D03CD" w:rsidRDefault="00D21FB1" w:rsidP="007D03C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D03C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INFORMACIÓN GEO – REFERENCIADA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  <w:hideMark/>
          </w:tcPr>
          <w:p w:rsidR="00D21FB1" w:rsidRPr="007D03CD" w:rsidRDefault="00D21FB1" w:rsidP="007D03CD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D03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 aplica.</w:t>
            </w:r>
          </w:p>
        </w:tc>
      </w:tr>
      <w:tr w:rsidR="00D21FB1" w:rsidRPr="007D03CD" w:rsidTr="008240BE">
        <w:trPr>
          <w:trHeight w:val="845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  <w:hideMark/>
          </w:tcPr>
          <w:p w:rsidR="00D21FB1" w:rsidRPr="007D03CD" w:rsidRDefault="00D21FB1" w:rsidP="007D03C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D03C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 w:rsidR="00001E36" w:rsidRPr="007D03CD"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 w:rsidR="00001E36" w:rsidRPr="007D03C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  <w:hideMark/>
          </w:tcPr>
          <w:p w:rsidR="00636A16" w:rsidRPr="007D03CD" w:rsidRDefault="00D70751" w:rsidP="007D03CD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</w:p>
        </w:tc>
      </w:tr>
      <w:tr w:rsidR="00D21FB1" w:rsidRPr="007D03CD" w:rsidTr="008240BE">
        <w:trPr>
          <w:trHeight w:val="1496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</w:tcPr>
          <w:p w:rsidR="00D21FB1" w:rsidRPr="007D03CD" w:rsidRDefault="00D21FB1" w:rsidP="007D03C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D03C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REFERENCIAS BIBLIOGRÁFICAS DE LA CONSTRUCCIÓN DEL INDICADOR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</w:tcPr>
          <w:p w:rsidR="00C346F6" w:rsidRPr="007D03CD" w:rsidRDefault="00C346F6" w:rsidP="007D03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03CD">
              <w:rPr>
                <w:rFonts w:ascii="Arial" w:hAnsi="Arial" w:cs="Arial"/>
                <w:sz w:val="20"/>
                <w:szCs w:val="20"/>
              </w:rPr>
              <w:t>Manual de Oslo, Guía para la recogida e interpretación</w:t>
            </w:r>
            <w:bookmarkStart w:id="0" w:name="_GoBack"/>
            <w:bookmarkEnd w:id="0"/>
            <w:r w:rsidRPr="007D03CD">
              <w:rPr>
                <w:rFonts w:ascii="Arial" w:hAnsi="Arial" w:cs="Arial"/>
                <w:sz w:val="20"/>
                <w:szCs w:val="20"/>
              </w:rPr>
              <w:t xml:space="preserve"> de datos sobre Innovación, tercera edición. </w:t>
            </w:r>
          </w:p>
          <w:p w:rsidR="00D21FB1" w:rsidRPr="007D03CD" w:rsidRDefault="00C346F6" w:rsidP="007D03CD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03CD">
              <w:rPr>
                <w:rFonts w:ascii="Arial" w:hAnsi="Arial" w:cs="Arial"/>
                <w:sz w:val="20"/>
                <w:szCs w:val="20"/>
              </w:rPr>
              <w:t>Manual para la implementación de encuestas de Innovación, Banco Interamericano de Desarrollo (BID), 2014.</w:t>
            </w:r>
          </w:p>
        </w:tc>
      </w:tr>
      <w:tr w:rsidR="00D21FB1" w:rsidRPr="007D03CD" w:rsidTr="008240BE">
        <w:trPr>
          <w:trHeight w:val="589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  <w:hideMark/>
          </w:tcPr>
          <w:p w:rsidR="00D21FB1" w:rsidRPr="007D03CD" w:rsidRDefault="00D21FB1" w:rsidP="007D03C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D03C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ELABORACIÓN DE LA FICHA METODOLÓGICA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  <w:hideMark/>
          </w:tcPr>
          <w:p w:rsidR="00D21FB1" w:rsidRPr="007D03CD" w:rsidRDefault="0029754B" w:rsidP="007D03CD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03CD">
              <w:rPr>
                <w:rFonts w:ascii="Arial" w:eastAsia="Times New Roman" w:hAnsi="Arial" w:cs="Arial"/>
                <w:sz w:val="20"/>
                <w:szCs w:val="20"/>
              </w:rPr>
              <w:t>11/03/2016</w:t>
            </w:r>
          </w:p>
        </w:tc>
      </w:tr>
      <w:tr w:rsidR="00D21FB1" w:rsidRPr="007D03CD" w:rsidTr="008240BE">
        <w:trPr>
          <w:trHeight w:val="538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  <w:hideMark/>
          </w:tcPr>
          <w:p w:rsidR="00D21FB1" w:rsidRPr="007D03CD" w:rsidRDefault="001C16BB" w:rsidP="007D03C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D03C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LA ÚLTIMA ACTUALIZACIÓ</w:t>
            </w:r>
            <w:r w:rsidR="00D21FB1" w:rsidRPr="007D03C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 DE LA FICHA</w:t>
            </w:r>
            <w:r w:rsidR="00001E36" w:rsidRPr="007D03C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METODOLÓGICA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  <w:hideMark/>
          </w:tcPr>
          <w:p w:rsidR="00D21FB1" w:rsidRPr="007D03CD" w:rsidRDefault="00945466" w:rsidP="007D03CD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D03CD">
              <w:rPr>
                <w:rFonts w:ascii="Arial" w:eastAsia="Times New Roman" w:hAnsi="Arial" w:cs="Arial"/>
                <w:sz w:val="20"/>
                <w:szCs w:val="20"/>
              </w:rPr>
              <w:t>---------------</w:t>
            </w:r>
          </w:p>
        </w:tc>
      </w:tr>
      <w:tr w:rsidR="00D21FB1" w:rsidRPr="007D03CD" w:rsidTr="008240BE">
        <w:trPr>
          <w:trHeight w:val="617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</w:tcPr>
          <w:p w:rsidR="00D21FB1" w:rsidRPr="007D03CD" w:rsidRDefault="00001E36" w:rsidP="007D03C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D03C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CLASIFICADOR TEMÁTICO ESTADÍSTICO</w:t>
            </w:r>
          </w:p>
        </w:tc>
        <w:tc>
          <w:tcPr>
            <w:tcW w:w="1885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D21FB1" w:rsidRPr="007D03CD" w:rsidRDefault="00636A16" w:rsidP="007D03CD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D03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Ciencia, tecnología e </w:t>
            </w:r>
            <w:r w:rsidR="008240BE" w:rsidRPr="007D03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</w:t>
            </w:r>
            <w:r w:rsidRPr="007D03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nnovación</w:t>
            </w:r>
          </w:p>
        </w:tc>
        <w:tc>
          <w:tcPr>
            <w:tcW w:w="582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D21FB1" w:rsidRPr="007D03CD" w:rsidRDefault="00636A16" w:rsidP="007D03CD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D03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D21FB1" w:rsidRPr="007D03CD" w:rsidTr="008240BE">
        <w:trPr>
          <w:trHeight w:val="591"/>
          <w:tblCellSpacing w:w="20" w:type="dxa"/>
        </w:trPr>
        <w:tc>
          <w:tcPr>
            <w:tcW w:w="2441" w:type="pct"/>
            <w:gridSpan w:val="3"/>
            <w:shd w:val="clear" w:color="auto" w:fill="C6D9F1"/>
            <w:vAlign w:val="center"/>
          </w:tcPr>
          <w:p w:rsidR="00D21FB1" w:rsidRPr="007D03CD" w:rsidRDefault="00D21FB1" w:rsidP="007D03C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D03C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ELABORADO POR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</w:tcPr>
          <w:p w:rsidR="00D21FB1" w:rsidRPr="007D03CD" w:rsidRDefault="00D21FB1" w:rsidP="007D03CD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D03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</w:t>
            </w:r>
            <w:r w:rsidR="001C16BB" w:rsidRPr="007D03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nstituto Nacional de Estadística y Censos </w:t>
            </w:r>
            <w:r w:rsidR="00476E5D" w:rsidRPr="007D03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–</w:t>
            </w:r>
            <w:r w:rsidR="001C16BB" w:rsidRPr="007D03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INEC</w:t>
            </w:r>
            <w:r w:rsidR="00476E5D" w:rsidRPr="007D03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:rsidR="00EB416C" w:rsidRPr="007D03CD" w:rsidRDefault="00EB416C" w:rsidP="007D03CD">
      <w:pPr>
        <w:rPr>
          <w:rFonts w:ascii="Arial" w:hAnsi="Arial" w:cs="Arial"/>
          <w:sz w:val="20"/>
          <w:szCs w:val="20"/>
        </w:rPr>
      </w:pPr>
    </w:p>
    <w:sectPr w:rsidR="00EB416C" w:rsidRPr="007D03CD" w:rsidSect="008240BE">
      <w:headerReference w:type="default" r:id="rId8"/>
      <w:footerReference w:type="default" r:id="rId9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5BB" w:rsidRDefault="005A15BB" w:rsidP="00D21FB1">
      <w:pPr>
        <w:spacing w:after="0" w:line="240" w:lineRule="auto"/>
      </w:pPr>
      <w:r>
        <w:separator/>
      </w:r>
    </w:p>
  </w:endnote>
  <w:endnote w:type="continuationSeparator" w:id="0">
    <w:p w:rsidR="005A15BB" w:rsidRDefault="005A15BB" w:rsidP="00D21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5184659"/>
      <w:docPartObj>
        <w:docPartGallery w:val="Page Numbers (Bottom of Page)"/>
        <w:docPartUnique/>
      </w:docPartObj>
    </w:sdtPr>
    <w:sdtEndPr/>
    <w:sdtContent>
      <w:p w:rsidR="008C789D" w:rsidRDefault="008C789D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0751" w:rsidRPr="00D70751">
          <w:rPr>
            <w:noProof/>
            <w:lang w:val="es-ES"/>
          </w:rPr>
          <w:t>1</w:t>
        </w:r>
        <w:r>
          <w:fldChar w:fldCharType="end"/>
        </w:r>
      </w:p>
    </w:sdtContent>
  </w:sdt>
  <w:p w:rsidR="008C789D" w:rsidRDefault="008C789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5BB" w:rsidRDefault="005A15BB" w:rsidP="00D21FB1">
      <w:pPr>
        <w:spacing w:after="0" w:line="240" w:lineRule="auto"/>
      </w:pPr>
      <w:r>
        <w:separator/>
      </w:r>
    </w:p>
  </w:footnote>
  <w:footnote w:type="continuationSeparator" w:id="0">
    <w:p w:rsidR="005A15BB" w:rsidRDefault="005A15BB" w:rsidP="00D21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89D" w:rsidRDefault="00B3634D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59264" behindDoc="0" locked="0" layoutInCell="1" allowOverlap="1" wp14:anchorId="78A01F49" wp14:editId="31DD2782">
          <wp:simplePos x="0" y="0"/>
          <wp:positionH relativeFrom="column">
            <wp:posOffset>-1080135</wp:posOffset>
          </wp:positionH>
          <wp:positionV relativeFrom="paragraph">
            <wp:posOffset>-450215</wp:posOffset>
          </wp:positionV>
          <wp:extent cx="7600950" cy="581025"/>
          <wp:effectExtent l="0" t="0" r="0" b="9525"/>
          <wp:wrapThrough wrapText="bothSides">
            <wp:wrapPolygon edited="0">
              <wp:start x="0" y="0"/>
              <wp:lineTo x="0" y="21246"/>
              <wp:lineTo x="21546" y="21246"/>
              <wp:lineTo x="21546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964E1D"/>
    <w:multiLevelType w:val="hybridMultilevel"/>
    <w:tmpl w:val="E0E4126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AD3D66"/>
    <w:multiLevelType w:val="hybridMultilevel"/>
    <w:tmpl w:val="67BE5178"/>
    <w:lvl w:ilvl="0" w:tplc="2B608466">
      <w:start w:val="1"/>
      <w:numFmt w:val="decimal"/>
      <w:pStyle w:val="Ttulo1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FB1"/>
    <w:rsid w:val="00001E36"/>
    <w:rsid w:val="0005674E"/>
    <w:rsid w:val="00084606"/>
    <w:rsid w:val="00093B5E"/>
    <w:rsid w:val="0009771D"/>
    <w:rsid w:val="000A5B13"/>
    <w:rsid w:val="000D3918"/>
    <w:rsid w:val="000D54D5"/>
    <w:rsid w:val="00100213"/>
    <w:rsid w:val="00101594"/>
    <w:rsid w:val="001265EA"/>
    <w:rsid w:val="00141682"/>
    <w:rsid w:val="0014794A"/>
    <w:rsid w:val="00150C68"/>
    <w:rsid w:val="001C16BB"/>
    <w:rsid w:val="00222FAC"/>
    <w:rsid w:val="00260A0E"/>
    <w:rsid w:val="0029754B"/>
    <w:rsid w:val="002A0B0C"/>
    <w:rsid w:val="002B5DD1"/>
    <w:rsid w:val="002C3DC7"/>
    <w:rsid w:val="002C62CD"/>
    <w:rsid w:val="0031384F"/>
    <w:rsid w:val="003365F4"/>
    <w:rsid w:val="00352531"/>
    <w:rsid w:val="00370DBD"/>
    <w:rsid w:val="003838D1"/>
    <w:rsid w:val="00383A61"/>
    <w:rsid w:val="0042146C"/>
    <w:rsid w:val="00475CD6"/>
    <w:rsid w:val="00476E5D"/>
    <w:rsid w:val="00483712"/>
    <w:rsid w:val="00491686"/>
    <w:rsid w:val="004C339E"/>
    <w:rsid w:val="004C708E"/>
    <w:rsid w:val="004E77F2"/>
    <w:rsid w:val="00515DB9"/>
    <w:rsid w:val="00516363"/>
    <w:rsid w:val="00521F88"/>
    <w:rsid w:val="00545CC4"/>
    <w:rsid w:val="0055402C"/>
    <w:rsid w:val="005622F5"/>
    <w:rsid w:val="00566D0D"/>
    <w:rsid w:val="005817BE"/>
    <w:rsid w:val="00583B86"/>
    <w:rsid w:val="005A15BB"/>
    <w:rsid w:val="005D2EB5"/>
    <w:rsid w:val="005D7ABC"/>
    <w:rsid w:val="005E7544"/>
    <w:rsid w:val="00610F5A"/>
    <w:rsid w:val="00636A16"/>
    <w:rsid w:val="00643D5D"/>
    <w:rsid w:val="0068309C"/>
    <w:rsid w:val="0068326A"/>
    <w:rsid w:val="0068758F"/>
    <w:rsid w:val="00706657"/>
    <w:rsid w:val="007328AC"/>
    <w:rsid w:val="0076517B"/>
    <w:rsid w:val="007A2D62"/>
    <w:rsid w:val="007A2E66"/>
    <w:rsid w:val="007C07D1"/>
    <w:rsid w:val="007D03CD"/>
    <w:rsid w:val="00810BAB"/>
    <w:rsid w:val="00820CE3"/>
    <w:rsid w:val="008240BE"/>
    <w:rsid w:val="008733FB"/>
    <w:rsid w:val="00881E01"/>
    <w:rsid w:val="008C789D"/>
    <w:rsid w:val="008D55A6"/>
    <w:rsid w:val="00912B15"/>
    <w:rsid w:val="00927F5B"/>
    <w:rsid w:val="00945466"/>
    <w:rsid w:val="00946218"/>
    <w:rsid w:val="009621B0"/>
    <w:rsid w:val="00984568"/>
    <w:rsid w:val="00997295"/>
    <w:rsid w:val="009A07FA"/>
    <w:rsid w:val="009F15AC"/>
    <w:rsid w:val="00A300AE"/>
    <w:rsid w:val="00A42A4C"/>
    <w:rsid w:val="00A51BBF"/>
    <w:rsid w:val="00A55DA1"/>
    <w:rsid w:val="00A67F0D"/>
    <w:rsid w:val="00AA3D10"/>
    <w:rsid w:val="00AD421E"/>
    <w:rsid w:val="00AD5588"/>
    <w:rsid w:val="00AD5B62"/>
    <w:rsid w:val="00AE00B5"/>
    <w:rsid w:val="00B118F4"/>
    <w:rsid w:val="00B3634D"/>
    <w:rsid w:val="00B44B50"/>
    <w:rsid w:val="00B75DC2"/>
    <w:rsid w:val="00B76B03"/>
    <w:rsid w:val="00BA10F9"/>
    <w:rsid w:val="00BB1036"/>
    <w:rsid w:val="00BC41E9"/>
    <w:rsid w:val="00BD0E69"/>
    <w:rsid w:val="00BF3192"/>
    <w:rsid w:val="00C14ED0"/>
    <w:rsid w:val="00C167E3"/>
    <w:rsid w:val="00C31877"/>
    <w:rsid w:val="00C3351B"/>
    <w:rsid w:val="00C346F6"/>
    <w:rsid w:val="00C51436"/>
    <w:rsid w:val="00C52B7E"/>
    <w:rsid w:val="00C70876"/>
    <w:rsid w:val="00C7557B"/>
    <w:rsid w:val="00CA3092"/>
    <w:rsid w:val="00CA3260"/>
    <w:rsid w:val="00D21FB1"/>
    <w:rsid w:val="00D70751"/>
    <w:rsid w:val="00DA4B11"/>
    <w:rsid w:val="00DA6CF4"/>
    <w:rsid w:val="00DB4507"/>
    <w:rsid w:val="00DB67FD"/>
    <w:rsid w:val="00DE1E3F"/>
    <w:rsid w:val="00DE7E53"/>
    <w:rsid w:val="00E63E40"/>
    <w:rsid w:val="00EA1649"/>
    <w:rsid w:val="00EB416C"/>
    <w:rsid w:val="00ED32AD"/>
    <w:rsid w:val="00ED771C"/>
    <w:rsid w:val="00EF607C"/>
    <w:rsid w:val="00EF756D"/>
    <w:rsid w:val="00F168F4"/>
    <w:rsid w:val="00F32235"/>
    <w:rsid w:val="00F967FE"/>
    <w:rsid w:val="00FA63B6"/>
    <w:rsid w:val="00FC51DF"/>
    <w:rsid w:val="00FD4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FB1"/>
    <w:rPr>
      <w:rFonts w:ascii="Calibri" w:eastAsia="Calibri" w:hAnsi="Calibri" w:cs="Times New Roman"/>
    </w:rPr>
  </w:style>
  <w:style w:type="paragraph" w:styleId="Ttulo1">
    <w:name w:val="heading 1"/>
    <w:aliases w:val="mtitulo1"/>
    <w:basedOn w:val="Normal"/>
    <w:next w:val="Normal"/>
    <w:link w:val="Ttulo1Car"/>
    <w:uiPriority w:val="9"/>
    <w:qFormat/>
    <w:rsid w:val="00D21FB1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mtitulo1 Car"/>
    <w:basedOn w:val="Fuentedeprrafopredeter"/>
    <w:link w:val="Ttulo1"/>
    <w:uiPriority w:val="9"/>
    <w:rsid w:val="00D21FB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Refdenotaalpie">
    <w:name w:val="footnote reference"/>
    <w:aliases w:val="BVI fnr"/>
    <w:uiPriority w:val="99"/>
    <w:rsid w:val="00D21FB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21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1FB1"/>
    <w:rPr>
      <w:rFonts w:ascii="Tahoma" w:eastAsia="Calibri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C78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789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8C78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789D"/>
    <w:rPr>
      <w:rFonts w:ascii="Calibri" w:eastAsia="Calibri" w:hAnsi="Calibri" w:cs="Times New Roman"/>
    </w:rPr>
  </w:style>
  <w:style w:type="paragraph" w:styleId="Prrafodelista">
    <w:name w:val="List Paragraph"/>
    <w:basedOn w:val="Normal"/>
    <w:uiPriority w:val="34"/>
    <w:qFormat/>
    <w:rsid w:val="00C346F6"/>
    <w:pPr>
      <w:ind w:left="720"/>
      <w:contextualSpacing/>
    </w:pPr>
    <w:rPr>
      <w:rFonts w:asciiTheme="minorHAnsi" w:eastAsiaTheme="minorHAnsi" w:hAnsiTheme="minorHAnsi" w:cstheme="minorBidi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FB1"/>
    <w:rPr>
      <w:rFonts w:ascii="Calibri" w:eastAsia="Calibri" w:hAnsi="Calibri" w:cs="Times New Roman"/>
    </w:rPr>
  </w:style>
  <w:style w:type="paragraph" w:styleId="Ttulo1">
    <w:name w:val="heading 1"/>
    <w:aliases w:val="mtitulo1"/>
    <w:basedOn w:val="Normal"/>
    <w:next w:val="Normal"/>
    <w:link w:val="Ttulo1Car"/>
    <w:uiPriority w:val="9"/>
    <w:qFormat/>
    <w:rsid w:val="00D21FB1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mtitulo1 Car"/>
    <w:basedOn w:val="Fuentedeprrafopredeter"/>
    <w:link w:val="Ttulo1"/>
    <w:uiPriority w:val="9"/>
    <w:rsid w:val="00D21FB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Refdenotaalpie">
    <w:name w:val="footnote reference"/>
    <w:aliases w:val="BVI fnr"/>
    <w:uiPriority w:val="99"/>
    <w:rsid w:val="00D21FB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21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1FB1"/>
    <w:rPr>
      <w:rFonts w:ascii="Tahoma" w:eastAsia="Calibri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C78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789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8C78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789D"/>
    <w:rPr>
      <w:rFonts w:ascii="Calibri" w:eastAsia="Calibri" w:hAnsi="Calibri" w:cs="Times New Roman"/>
    </w:rPr>
  </w:style>
  <w:style w:type="paragraph" w:styleId="Prrafodelista">
    <w:name w:val="List Paragraph"/>
    <w:basedOn w:val="Normal"/>
    <w:uiPriority w:val="34"/>
    <w:qFormat/>
    <w:rsid w:val="00C346F6"/>
    <w:pPr>
      <w:ind w:left="720"/>
      <w:contextualSpacing/>
    </w:pPr>
    <w:rPr>
      <w:rFonts w:asciiTheme="minorHAnsi" w:eastAsiaTheme="minorHAnsi" w:hAnsiTheme="minorHAnsi" w:cstheme="minorBid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7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793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CLUDIO</dc:creator>
  <cp:lastModifiedBy>Yadira Orejuela</cp:lastModifiedBy>
  <cp:revision>13</cp:revision>
  <dcterms:created xsi:type="dcterms:W3CDTF">2016-03-11T13:46:00Z</dcterms:created>
  <dcterms:modified xsi:type="dcterms:W3CDTF">2016-10-14T20:30:00Z</dcterms:modified>
</cp:coreProperties>
</file>