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1" w:type="pct"/>
        <w:tblCellSpacing w:w="20" w:type="dxa"/>
        <w:tblInd w:w="-359"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93"/>
        <w:gridCol w:w="1192"/>
        <w:gridCol w:w="1108"/>
        <w:gridCol w:w="3480"/>
        <w:gridCol w:w="1206"/>
      </w:tblGrid>
      <w:tr w:rsidR="00D21FB1" w:rsidRPr="009B59A7" w:rsidTr="008240BE">
        <w:trPr>
          <w:trHeight w:val="851"/>
          <w:tblCellSpacing w:w="20" w:type="dxa"/>
        </w:trPr>
        <w:tc>
          <w:tcPr>
            <w:tcW w:w="4954" w:type="pct"/>
            <w:gridSpan w:val="5"/>
            <w:shd w:val="clear" w:color="auto" w:fill="365F91"/>
            <w:noWrap/>
            <w:vAlign w:val="bottom"/>
            <w:hideMark/>
          </w:tcPr>
          <w:p w:rsidR="00D21FB1" w:rsidRPr="009B59A7" w:rsidRDefault="00881E01" w:rsidP="00881E01">
            <w:pPr>
              <w:jc w:val="center"/>
              <w:rPr>
                <w:rFonts w:ascii="Arial" w:eastAsia="Times New Roman" w:hAnsi="Arial" w:cs="Arial"/>
                <w:b/>
                <w:bCs/>
                <w:color w:val="FFFFFF"/>
                <w:sz w:val="20"/>
                <w:szCs w:val="20"/>
              </w:rPr>
            </w:pPr>
            <w:r>
              <w:rPr>
                <w:rFonts w:ascii="Arial" w:eastAsia="Times New Roman" w:hAnsi="Arial" w:cs="Arial"/>
                <w:b/>
                <w:bCs/>
                <w:color w:val="FFFFFF"/>
                <w:szCs w:val="20"/>
              </w:rPr>
              <w:t>FICHA METODOLÓ</w:t>
            </w:r>
            <w:r w:rsidR="00D21FB1" w:rsidRPr="00881E01">
              <w:rPr>
                <w:rFonts w:ascii="Arial" w:eastAsia="Times New Roman" w:hAnsi="Arial" w:cs="Arial"/>
                <w:b/>
                <w:bCs/>
                <w:color w:val="FFFFFF"/>
                <w:szCs w:val="20"/>
              </w:rPr>
              <w:t>GICA</w:t>
            </w:r>
          </w:p>
        </w:tc>
      </w:tr>
      <w:tr w:rsidR="00D21FB1" w:rsidRPr="009B59A7" w:rsidTr="00A40B88">
        <w:trPr>
          <w:trHeight w:val="789"/>
          <w:tblCellSpacing w:w="20" w:type="dxa"/>
        </w:trPr>
        <w:tc>
          <w:tcPr>
            <w:tcW w:w="1855" w:type="pct"/>
            <w:gridSpan w:val="2"/>
            <w:shd w:val="clear" w:color="auto" w:fill="C6D9F1"/>
            <w:vAlign w:val="center"/>
            <w:hideMark/>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NOMBRE DEL INDICADOR</w:t>
            </w:r>
          </w:p>
        </w:tc>
        <w:tc>
          <w:tcPr>
            <w:tcW w:w="3076" w:type="pct"/>
            <w:gridSpan w:val="3"/>
            <w:shd w:val="clear" w:color="auto" w:fill="auto"/>
            <w:vAlign w:val="center"/>
            <w:hideMark/>
          </w:tcPr>
          <w:p w:rsidR="00D21FB1" w:rsidRPr="000F73B4" w:rsidRDefault="002A30EF" w:rsidP="000F73B4">
            <w:pPr>
              <w:spacing w:after="0"/>
              <w:jc w:val="both"/>
              <w:rPr>
                <w:rFonts w:ascii="Arial" w:eastAsia="Times New Roman" w:hAnsi="Arial" w:cs="Arial"/>
                <w:color w:val="000000"/>
                <w:sz w:val="20"/>
                <w:szCs w:val="20"/>
              </w:rPr>
            </w:pPr>
            <w:r w:rsidRPr="000F73B4">
              <w:rPr>
                <w:rFonts w:ascii="Arial" w:hAnsi="Arial" w:cs="Arial"/>
                <w:bCs/>
                <w:color w:val="000000"/>
                <w:sz w:val="20"/>
                <w:szCs w:val="20"/>
              </w:rPr>
              <w:t xml:space="preserve">Unidades de las empresas que </w:t>
            </w:r>
            <w:r w:rsidR="00E52D2C" w:rsidRPr="000F73B4">
              <w:rPr>
                <w:rFonts w:ascii="Arial" w:hAnsi="Arial" w:cs="Arial"/>
                <w:bCs/>
                <w:color w:val="000000"/>
                <w:sz w:val="20"/>
                <w:szCs w:val="20"/>
              </w:rPr>
              <w:t>realizaron</w:t>
            </w:r>
            <w:r w:rsidRPr="000F73B4">
              <w:rPr>
                <w:rFonts w:ascii="Arial" w:hAnsi="Arial" w:cs="Arial"/>
                <w:bCs/>
                <w:color w:val="000000"/>
                <w:sz w:val="20"/>
                <w:szCs w:val="20"/>
              </w:rPr>
              <w:t xml:space="preserve"> actividades de I+D interna durante el periodo de 2012 a 2014</w:t>
            </w:r>
            <w:r w:rsidR="00B45822" w:rsidRPr="000F73B4">
              <w:rPr>
                <w:rFonts w:ascii="Arial" w:eastAsia="Times New Roman" w:hAnsi="Arial" w:cs="Arial"/>
                <w:color w:val="000000"/>
                <w:sz w:val="20"/>
                <w:szCs w:val="20"/>
              </w:rPr>
              <w:t>.</w:t>
            </w:r>
          </w:p>
        </w:tc>
      </w:tr>
      <w:tr w:rsidR="00D21FB1" w:rsidRPr="009B59A7" w:rsidTr="00A40B88">
        <w:trPr>
          <w:trHeight w:val="1211"/>
          <w:tblCellSpacing w:w="20" w:type="dxa"/>
        </w:trPr>
        <w:tc>
          <w:tcPr>
            <w:tcW w:w="1855" w:type="pct"/>
            <w:gridSpan w:val="2"/>
            <w:shd w:val="clear" w:color="auto" w:fill="C6D9F1"/>
            <w:vAlign w:val="center"/>
            <w:hideMark/>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DEFINICIÓN</w:t>
            </w:r>
          </w:p>
        </w:tc>
        <w:tc>
          <w:tcPr>
            <w:tcW w:w="3076" w:type="pct"/>
            <w:gridSpan w:val="3"/>
            <w:shd w:val="clear" w:color="auto" w:fill="auto"/>
            <w:vAlign w:val="center"/>
            <w:hideMark/>
          </w:tcPr>
          <w:p w:rsidR="00D21FB1" w:rsidRPr="000F73B4" w:rsidRDefault="002A30EF" w:rsidP="00373D29">
            <w:pPr>
              <w:spacing w:after="0"/>
              <w:jc w:val="both"/>
              <w:rPr>
                <w:rFonts w:ascii="Arial" w:eastAsia="Times New Roman" w:hAnsi="Arial" w:cs="Arial"/>
                <w:color w:val="000000"/>
                <w:sz w:val="20"/>
                <w:szCs w:val="20"/>
              </w:rPr>
            </w:pPr>
            <w:r w:rsidRPr="000F73B4">
              <w:rPr>
                <w:rFonts w:ascii="Arial" w:hAnsi="Arial" w:cs="Arial"/>
                <w:bCs/>
                <w:color w:val="000000"/>
                <w:sz w:val="20"/>
                <w:szCs w:val="20"/>
              </w:rPr>
              <w:t xml:space="preserve">Este indicador presenta el </w:t>
            </w:r>
            <w:r w:rsidR="00E1192E" w:rsidRPr="000F73B4">
              <w:rPr>
                <w:rFonts w:ascii="Arial" w:hAnsi="Arial" w:cs="Arial"/>
                <w:bCs/>
                <w:color w:val="000000"/>
                <w:sz w:val="20"/>
                <w:szCs w:val="20"/>
              </w:rPr>
              <w:t xml:space="preserve">porcentaje de </w:t>
            </w:r>
            <w:r w:rsidR="00373D29">
              <w:rPr>
                <w:rFonts w:ascii="Arial" w:hAnsi="Arial" w:cs="Arial"/>
                <w:bCs/>
                <w:color w:val="000000"/>
                <w:sz w:val="20"/>
                <w:szCs w:val="20"/>
              </w:rPr>
              <w:t xml:space="preserve">unidades de las empresas </w:t>
            </w:r>
            <w:r w:rsidRPr="000F73B4">
              <w:rPr>
                <w:rFonts w:ascii="Arial" w:hAnsi="Arial" w:cs="Arial"/>
                <w:bCs/>
                <w:color w:val="000000"/>
                <w:sz w:val="20"/>
                <w:szCs w:val="20"/>
              </w:rPr>
              <w:t xml:space="preserve">que </w:t>
            </w:r>
            <w:r w:rsidR="00373D29">
              <w:rPr>
                <w:rFonts w:ascii="Arial" w:hAnsi="Arial" w:cs="Arial"/>
                <w:bCs/>
                <w:color w:val="000000"/>
                <w:sz w:val="20"/>
                <w:szCs w:val="20"/>
              </w:rPr>
              <w:t>desarrollaron</w:t>
            </w:r>
            <w:r w:rsidR="00E1192E" w:rsidRPr="000F73B4">
              <w:rPr>
                <w:rFonts w:ascii="Arial" w:hAnsi="Arial" w:cs="Arial"/>
                <w:bCs/>
                <w:color w:val="000000"/>
                <w:sz w:val="20"/>
                <w:szCs w:val="20"/>
              </w:rPr>
              <w:t xml:space="preserve"> actividades de I+D interna</w:t>
            </w:r>
            <w:r w:rsidRPr="000F73B4">
              <w:rPr>
                <w:rFonts w:ascii="Arial" w:hAnsi="Arial" w:cs="Arial"/>
                <w:bCs/>
                <w:color w:val="000000"/>
                <w:sz w:val="20"/>
                <w:szCs w:val="20"/>
              </w:rPr>
              <w:t xml:space="preserve"> </w:t>
            </w:r>
            <w:r w:rsidR="00E1192E" w:rsidRPr="000F73B4">
              <w:rPr>
                <w:rFonts w:ascii="Arial" w:hAnsi="Arial" w:cs="Arial"/>
                <w:bCs/>
                <w:color w:val="000000"/>
                <w:sz w:val="20"/>
                <w:szCs w:val="20"/>
              </w:rPr>
              <w:t xml:space="preserve">con respecto al total de </w:t>
            </w:r>
            <w:r w:rsidRPr="000F73B4">
              <w:rPr>
                <w:rFonts w:ascii="Arial" w:hAnsi="Arial" w:cs="Arial"/>
                <w:bCs/>
                <w:color w:val="000000"/>
                <w:sz w:val="20"/>
                <w:szCs w:val="20"/>
              </w:rPr>
              <w:t>empresas que realizaron actividades de I+D interna.</w:t>
            </w:r>
            <w:r w:rsidRPr="000F73B4">
              <w:rPr>
                <w:rFonts w:ascii="Arial" w:hAnsi="Arial" w:cs="Arial"/>
                <w:sz w:val="20"/>
                <w:szCs w:val="20"/>
              </w:rPr>
              <w:t xml:space="preserve"> </w:t>
            </w:r>
            <w:r w:rsidRPr="000F73B4">
              <w:rPr>
                <w:rFonts w:ascii="Arial" w:hAnsi="Arial" w:cs="Arial"/>
                <w:sz w:val="20"/>
                <w:szCs w:val="20"/>
                <w:lang w:eastAsia="es-EC"/>
              </w:rPr>
              <w:t xml:space="preserve"> </w:t>
            </w:r>
          </w:p>
        </w:tc>
      </w:tr>
      <w:tr w:rsidR="00D21FB1" w:rsidRPr="009B59A7" w:rsidTr="008240BE">
        <w:trPr>
          <w:trHeight w:val="513"/>
          <w:tblCellSpacing w:w="20" w:type="dxa"/>
        </w:trPr>
        <w:tc>
          <w:tcPr>
            <w:tcW w:w="4954" w:type="pct"/>
            <w:gridSpan w:val="5"/>
            <w:shd w:val="clear" w:color="auto" w:fill="C6D9F1"/>
            <w:vAlign w:val="center"/>
            <w:hideMark/>
          </w:tcPr>
          <w:p w:rsidR="00D21FB1" w:rsidRPr="000F73B4" w:rsidRDefault="000E0F1A" w:rsidP="000F73B4">
            <w:pPr>
              <w:spacing w:after="0"/>
              <w:jc w:val="center"/>
              <w:rPr>
                <w:rFonts w:ascii="Arial" w:eastAsia="Times New Roman" w:hAnsi="Arial" w:cs="Arial"/>
                <w:b/>
                <w:bCs/>
                <w:sz w:val="20"/>
                <w:szCs w:val="20"/>
              </w:rPr>
            </w:pPr>
            <w:r w:rsidRPr="000F73B4">
              <w:rPr>
                <w:rFonts w:ascii="Arial" w:eastAsia="Times New Roman" w:hAnsi="Arial" w:cs="Arial"/>
                <w:b/>
                <w:bCs/>
                <w:sz w:val="20"/>
                <w:szCs w:val="20"/>
              </w:rPr>
              <w:t>FÓRMULA DE CÁ</w:t>
            </w:r>
            <w:r w:rsidR="00D21FB1" w:rsidRPr="000F73B4">
              <w:rPr>
                <w:rFonts w:ascii="Arial" w:eastAsia="Times New Roman" w:hAnsi="Arial" w:cs="Arial"/>
                <w:b/>
                <w:bCs/>
                <w:sz w:val="20"/>
                <w:szCs w:val="20"/>
              </w:rPr>
              <w:t>LCULO</w:t>
            </w:r>
          </w:p>
        </w:tc>
      </w:tr>
      <w:tr w:rsidR="00D21FB1" w:rsidRPr="009B59A7" w:rsidTr="00F83EE2">
        <w:trPr>
          <w:trHeight w:val="3603"/>
          <w:tblCellSpacing w:w="20" w:type="dxa"/>
        </w:trPr>
        <w:tc>
          <w:tcPr>
            <w:tcW w:w="4954" w:type="pct"/>
            <w:gridSpan w:val="5"/>
            <w:shd w:val="clear" w:color="auto" w:fill="auto"/>
          </w:tcPr>
          <w:p w:rsidR="002A30EF" w:rsidRPr="000F73B4" w:rsidRDefault="002A30EF" w:rsidP="000F73B4">
            <w:pPr>
              <w:spacing w:after="0"/>
              <w:jc w:val="both"/>
              <w:rPr>
                <w:rFonts w:ascii="Arial" w:hAnsi="Arial" w:cs="Arial"/>
                <w:sz w:val="20"/>
                <w:szCs w:val="20"/>
              </w:rPr>
            </w:pPr>
          </w:p>
          <w:p w:rsidR="002A30EF" w:rsidRPr="000F73B4" w:rsidRDefault="006B36F6" w:rsidP="000F73B4">
            <w:pPr>
              <w:jc w:val="both"/>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PUE</m:t>
                    </m:r>
                  </m:e>
                  <m:sub>
                    <m:r>
                      <w:rPr>
                        <w:rFonts w:ascii="Cambria Math" w:hAnsi="Cambria Math" w:cs="Arial"/>
                        <w:sz w:val="20"/>
                        <w:szCs w:val="20"/>
                      </w:rPr>
                      <m:t>I+D_int</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eastAsia="Times New Roman" w:hAnsi="Cambria Math" w:cs="Arial"/>
                            <w:bCs/>
                            <w:color w:val="000000"/>
                            <w:sz w:val="20"/>
                            <w:szCs w:val="20"/>
                            <w:lang w:val="en-US"/>
                          </w:rPr>
                        </m:ctrlPr>
                      </m:sSubPr>
                      <m:e>
                        <m:sSub>
                          <m:sSubPr>
                            <m:ctrlPr>
                              <w:rPr>
                                <w:rFonts w:ascii="Cambria Math" w:hAnsi="Cambria Math" w:cs="Arial"/>
                                <w:i/>
                                <w:sz w:val="20"/>
                                <w:szCs w:val="20"/>
                              </w:rPr>
                            </m:ctrlPr>
                          </m:sSubPr>
                          <m:e>
                            <m:r>
                              <w:rPr>
                                <w:rFonts w:ascii="Cambria Math" w:hAnsi="Cambria Math" w:cs="Arial"/>
                                <w:sz w:val="20"/>
                                <w:szCs w:val="20"/>
                              </w:rPr>
                              <m:t>UE</m:t>
                            </m:r>
                          </m:e>
                          <m:sub>
                            <m:r>
                              <w:rPr>
                                <w:rFonts w:ascii="Cambria Math" w:hAnsi="Cambria Math" w:cs="Arial"/>
                                <w:sz w:val="20"/>
                                <w:szCs w:val="20"/>
                              </w:rPr>
                              <m:t>I+D_int</m:t>
                            </m:r>
                          </m:sub>
                        </m:sSub>
                      </m:e>
                      <m:sub>
                        <m:r>
                          <m:rPr>
                            <m:sty m:val="p"/>
                          </m:rPr>
                          <w:rPr>
                            <w:rFonts w:ascii="Cambria Math" w:eastAsia="Times New Roman" w:hAnsi="Cambria Math" w:cs="Arial"/>
                            <w:color w:val="000000"/>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E</m:t>
                        </m:r>
                      </m:e>
                      <m:sub>
                        <m:r>
                          <w:rPr>
                            <w:rFonts w:ascii="Cambria Math" w:hAnsi="Cambria Math" w:cs="Arial"/>
                            <w:sz w:val="20"/>
                            <w:szCs w:val="20"/>
                          </w:rPr>
                          <m:t>I+D_int</m:t>
                        </m:r>
                      </m:sub>
                    </m:sSub>
                  </m:den>
                </m:f>
                <m:r>
                  <w:rPr>
                    <w:rFonts w:ascii="Cambria Math" w:hAnsi="Cambria Math" w:cs="Arial"/>
                    <w:sz w:val="20"/>
                    <w:szCs w:val="20"/>
                  </w:rPr>
                  <m:t>*100,         i=1,…,8</m:t>
                </m:r>
              </m:oMath>
            </m:oMathPara>
          </w:p>
          <w:p w:rsidR="002A30EF" w:rsidRPr="000F73B4" w:rsidRDefault="002A30EF" w:rsidP="000F73B4">
            <w:pPr>
              <w:jc w:val="both"/>
              <w:rPr>
                <w:rFonts w:ascii="Arial" w:hAnsi="Arial" w:cs="Arial"/>
                <w:sz w:val="20"/>
                <w:szCs w:val="20"/>
              </w:rPr>
            </w:pPr>
            <w:r w:rsidRPr="000F73B4">
              <w:rPr>
                <w:rFonts w:ascii="Arial" w:hAnsi="Arial" w:cs="Arial"/>
                <w:sz w:val="20"/>
                <w:szCs w:val="20"/>
              </w:rPr>
              <w:t>Donde:</w:t>
            </w:r>
          </w:p>
          <w:p w:rsidR="002A30EF" w:rsidRPr="000F73B4" w:rsidRDefault="002A30EF" w:rsidP="000F73B4">
            <w:pPr>
              <w:spacing w:after="0"/>
              <w:jc w:val="both"/>
              <w:rPr>
                <w:rFonts w:ascii="Arial" w:hAnsi="Arial" w:cs="Arial"/>
                <w:sz w:val="20"/>
                <w:szCs w:val="20"/>
              </w:rPr>
            </w:pPr>
            <w:r w:rsidRPr="000F73B4">
              <w:rPr>
                <w:rFonts w:ascii="Arial" w:hAnsi="Arial" w:cs="Arial"/>
                <w:sz w:val="20"/>
                <w:szCs w:val="20"/>
              </w:rPr>
              <w:t xml:space="preserve">Si </w:t>
            </w:r>
            <m:oMath>
              <m:r>
                <w:rPr>
                  <w:rFonts w:ascii="Cambria Math" w:hAnsi="Cambria Math" w:cs="Arial"/>
                  <w:sz w:val="20"/>
                  <w:szCs w:val="20"/>
                </w:rPr>
                <m:t>i=1</m:t>
              </m:r>
            </m:oMath>
            <w:r w:rsidRPr="000F73B4">
              <w:rPr>
                <w:rFonts w:ascii="Arial" w:hAnsi="Arial" w:cs="Arial"/>
                <w:sz w:val="20"/>
                <w:szCs w:val="20"/>
              </w:rPr>
              <w:t xml:space="preserve"> </w:t>
            </w:r>
            <w:r w:rsidRPr="000F73B4">
              <w:rPr>
                <w:rFonts w:ascii="Arial" w:eastAsia="Times New Roman" w:hAnsi="Arial" w:cs="Arial"/>
                <w:bCs/>
                <w:sz w:val="20"/>
                <w:szCs w:val="20"/>
              </w:rPr>
              <w:t>Departamento o Laboratorio específico de I+D</w:t>
            </w:r>
          </w:p>
          <w:p w:rsidR="002A30EF" w:rsidRPr="000F73B4" w:rsidRDefault="002A30EF" w:rsidP="000F73B4">
            <w:pPr>
              <w:spacing w:after="0"/>
              <w:jc w:val="both"/>
              <w:rPr>
                <w:rFonts w:ascii="Arial" w:hAnsi="Arial" w:cs="Arial"/>
                <w:sz w:val="20"/>
                <w:szCs w:val="20"/>
              </w:rPr>
            </w:pPr>
            <w:r w:rsidRPr="000F73B4">
              <w:rPr>
                <w:rFonts w:ascii="Arial" w:hAnsi="Arial" w:cs="Arial"/>
                <w:sz w:val="20"/>
                <w:szCs w:val="20"/>
              </w:rPr>
              <w:t xml:space="preserve">Si </w:t>
            </w:r>
            <m:oMath>
              <m:r>
                <w:rPr>
                  <w:rFonts w:ascii="Cambria Math" w:hAnsi="Cambria Math" w:cs="Arial"/>
                  <w:sz w:val="20"/>
                  <w:szCs w:val="20"/>
                </w:rPr>
                <m:t>i=2</m:t>
              </m:r>
            </m:oMath>
            <w:r w:rsidRPr="000F73B4">
              <w:rPr>
                <w:rFonts w:ascii="Arial" w:hAnsi="Arial" w:cs="Arial"/>
                <w:sz w:val="20"/>
                <w:szCs w:val="20"/>
              </w:rPr>
              <w:t xml:space="preserve"> </w:t>
            </w:r>
            <w:r w:rsidRPr="000F73B4">
              <w:rPr>
                <w:rFonts w:ascii="Arial" w:eastAsia="Times New Roman" w:hAnsi="Arial" w:cs="Arial"/>
                <w:bCs/>
                <w:sz w:val="20"/>
                <w:szCs w:val="20"/>
              </w:rPr>
              <w:t>Departamento de Diseño</w:t>
            </w:r>
          </w:p>
          <w:p w:rsidR="002A30EF" w:rsidRPr="000F73B4" w:rsidRDefault="002A30EF" w:rsidP="000F73B4">
            <w:pPr>
              <w:spacing w:after="0"/>
              <w:jc w:val="both"/>
              <w:rPr>
                <w:rFonts w:ascii="Arial" w:hAnsi="Arial" w:cs="Arial"/>
                <w:sz w:val="20"/>
                <w:szCs w:val="20"/>
              </w:rPr>
            </w:pPr>
            <w:r w:rsidRPr="000F73B4">
              <w:rPr>
                <w:rFonts w:ascii="Arial" w:hAnsi="Arial" w:cs="Arial"/>
                <w:sz w:val="20"/>
                <w:szCs w:val="20"/>
              </w:rPr>
              <w:t xml:space="preserve">Si </w:t>
            </w:r>
            <m:oMath>
              <m:r>
                <w:rPr>
                  <w:rFonts w:ascii="Cambria Math" w:hAnsi="Cambria Math" w:cs="Arial"/>
                  <w:sz w:val="20"/>
                  <w:szCs w:val="20"/>
                </w:rPr>
                <m:t>i=3</m:t>
              </m:r>
            </m:oMath>
            <w:r w:rsidRPr="000F73B4">
              <w:rPr>
                <w:rFonts w:ascii="Arial" w:hAnsi="Arial" w:cs="Arial"/>
                <w:sz w:val="20"/>
                <w:szCs w:val="20"/>
              </w:rPr>
              <w:t xml:space="preserve"> Departamento de Producción </w:t>
            </w:r>
          </w:p>
          <w:p w:rsidR="002A30EF" w:rsidRPr="000F73B4" w:rsidRDefault="002A30EF" w:rsidP="000F73B4">
            <w:pPr>
              <w:spacing w:after="0"/>
              <w:jc w:val="both"/>
              <w:rPr>
                <w:rFonts w:ascii="Arial" w:hAnsi="Arial" w:cs="Arial"/>
                <w:sz w:val="20"/>
                <w:szCs w:val="20"/>
              </w:rPr>
            </w:pPr>
            <w:r w:rsidRPr="000F73B4">
              <w:rPr>
                <w:rFonts w:ascii="Arial" w:hAnsi="Arial" w:cs="Arial"/>
                <w:sz w:val="20"/>
                <w:szCs w:val="20"/>
              </w:rPr>
              <w:t xml:space="preserve">Si </w:t>
            </w:r>
            <m:oMath>
              <m:r>
                <w:rPr>
                  <w:rFonts w:ascii="Cambria Math" w:hAnsi="Cambria Math" w:cs="Arial"/>
                  <w:sz w:val="20"/>
                  <w:szCs w:val="20"/>
                </w:rPr>
                <m:t>i=4</m:t>
              </m:r>
            </m:oMath>
            <w:r w:rsidRPr="000F73B4">
              <w:rPr>
                <w:rFonts w:ascii="Arial" w:hAnsi="Arial" w:cs="Arial"/>
                <w:sz w:val="20"/>
                <w:szCs w:val="20"/>
              </w:rPr>
              <w:t xml:space="preserve"> </w:t>
            </w:r>
            <w:r w:rsidRPr="000F73B4">
              <w:rPr>
                <w:rFonts w:ascii="Arial" w:eastAsia="Times New Roman" w:hAnsi="Arial" w:cs="Arial"/>
                <w:bCs/>
                <w:sz w:val="20"/>
                <w:szCs w:val="20"/>
              </w:rPr>
              <w:t>Departamento Técnico</w:t>
            </w:r>
          </w:p>
          <w:p w:rsidR="002A30EF" w:rsidRPr="000F73B4" w:rsidRDefault="002A30EF" w:rsidP="000F73B4">
            <w:pPr>
              <w:spacing w:after="0"/>
              <w:jc w:val="both"/>
              <w:rPr>
                <w:rFonts w:ascii="Arial" w:hAnsi="Arial" w:cs="Arial"/>
                <w:sz w:val="20"/>
                <w:szCs w:val="20"/>
              </w:rPr>
            </w:pPr>
            <w:r w:rsidRPr="000F73B4">
              <w:rPr>
                <w:rFonts w:ascii="Arial" w:hAnsi="Arial" w:cs="Arial"/>
                <w:sz w:val="20"/>
                <w:szCs w:val="20"/>
              </w:rPr>
              <w:t xml:space="preserve">Si </w:t>
            </w:r>
            <m:oMath>
              <m:r>
                <w:rPr>
                  <w:rFonts w:ascii="Cambria Math" w:hAnsi="Cambria Math" w:cs="Arial"/>
                  <w:sz w:val="20"/>
                  <w:szCs w:val="20"/>
                </w:rPr>
                <m:t>i=5</m:t>
              </m:r>
            </m:oMath>
            <w:r w:rsidRPr="000F73B4">
              <w:rPr>
                <w:rFonts w:ascii="Arial" w:hAnsi="Arial" w:cs="Arial"/>
                <w:sz w:val="20"/>
                <w:szCs w:val="20"/>
              </w:rPr>
              <w:t xml:space="preserve"> De</w:t>
            </w:r>
            <w:r w:rsidR="00567969" w:rsidRPr="000F73B4">
              <w:rPr>
                <w:rFonts w:ascii="Arial" w:hAnsi="Arial" w:cs="Arial"/>
                <w:sz w:val="20"/>
                <w:szCs w:val="20"/>
              </w:rPr>
              <w:t>partamento de Control de Calidad</w:t>
            </w:r>
          </w:p>
          <w:p w:rsidR="002A30EF" w:rsidRPr="000F73B4" w:rsidRDefault="002A30EF" w:rsidP="000F73B4">
            <w:pPr>
              <w:spacing w:after="0"/>
              <w:jc w:val="both"/>
              <w:rPr>
                <w:rFonts w:ascii="Arial" w:hAnsi="Arial" w:cs="Arial"/>
                <w:sz w:val="20"/>
                <w:szCs w:val="20"/>
              </w:rPr>
            </w:pPr>
            <w:r w:rsidRPr="000F73B4">
              <w:rPr>
                <w:rFonts w:ascii="Arial" w:hAnsi="Arial" w:cs="Arial"/>
                <w:sz w:val="20"/>
                <w:szCs w:val="20"/>
              </w:rPr>
              <w:t xml:space="preserve">Si </w:t>
            </w:r>
            <m:oMath>
              <m:r>
                <w:rPr>
                  <w:rFonts w:ascii="Cambria Math" w:hAnsi="Cambria Math" w:cs="Arial"/>
                  <w:sz w:val="20"/>
                  <w:szCs w:val="20"/>
                </w:rPr>
                <m:t>i=6</m:t>
              </m:r>
            </m:oMath>
            <w:r w:rsidRPr="000F73B4">
              <w:rPr>
                <w:rFonts w:ascii="Arial" w:hAnsi="Arial" w:cs="Arial"/>
                <w:sz w:val="20"/>
                <w:szCs w:val="20"/>
              </w:rPr>
              <w:t xml:space="preserve"> </w:t>
            </w:r>
            <w:r w:rsidR="00567969" w:rsidRPr="000F73B4">
              <w:rPr>
                <w:rFonts w:ascii="Arial" w:hAnsi="Arial" w:cs="Arial"/>
                <w:sz w:val="20"/>
                <w:szCs w:val="20"/>
              </w:rPr>
              <w:t>Departamento de Marketing</w:t>
            </w:r>
          </w:p>
          <w:p w:rsidR="002A30EF" w:rsidRPr="000F73B4" w:rsidRDefault="002A30EF" w:rsidP="000F73B4">
            <w:pPr>
              <w:spacing w:after="0"/>
              <w:jc w:val="both"/>
              <w:rPr>
                <w:rFonts w:ascii="Arial" w:hAnsi="Arial" w:cs="Arial"/>
                <w:sz w:val="20"/>
                <w:szCs w:val="20"/>
              </w:rPr>
            </w:pPr>
            <w:r w:rsidRPr="000F73B4">
              <w:rPr>
                <w:rFonts w:ascii="Arial" w:hAnsi="Arial" w:cs="Arial"/>
                <w:sz w:val="20"/>
                <w:szCs w:val="20"/>
              </w:rPr>
              <w:t xml:space="preserve">Si </w:t>
            </w:r>
            <m:oMath>
              <m:r>
                <w:rPr>
                  <w:rFonts w:ascii="Cambria Math" w:hAnsi="Cambria Math" w:cs="Arial"/>
                  <w:sz w:val="20"/>
                  <w:szCs w:val="20"/>
                </w:rPr>
                <m:t>i=7</m:t>
              </m:r>
            </m:oMath>
            <w:r w:rsidRPr="000F73B4">
              <w:rPr>
                <w:rFonts w:ascii="Arial" w:hAnsi="Arial" w:cs="Arial"/>
                <w:sz w:val="20"/>
                <w:szCs w:val="20"/>
              </w:rPr>
              <w:t xml:space="preserve"> Departamento de Informática </w:t>
            </w:r>
          </w:p>
          <w:p w:rsidR="002A30EF" w:rsidRPr="000F73B4" w:rsidRDefault="002A30EF" w:rsidP="000F73B4">
            <w:pPr>
              <w:spacing w:after="0"/>
              <w:jc w:val="both"/>
              <w:rPr>
                <w:rFonts w:ascii="Arial" w:hAnsi="Arial" w:cs="Arial"/>
                <w:sz w:val="20"/>
                <w:szCs w:val="20"/>
              </w:rPr>
            </w:pPr>
            <w:r w:rsidRPr="000F73B4">
              <w:rPr>
                <w:rFonts w:ascii="Arial" w:hAnsi="Arial" w:cs="Arial"/>
                <w:sz w:val="20"/>
                <w:szCs w:val="20"/>
              </w:rPr>
              <w:t xml:space="preserve">Si </w:t>
            </w:r>
            <m:oMath>
              <m:r>
                <w:rPr>
                  <w:rFonts w:ascii="Cambria Math" w:hAnsi="Cambria Math" w:cs="Arial"/>
                  <w:sz w:val="20"/>
                  <w:szCs w:val="20"/>
                </w:rPr>
                <m:t>i=8</m:t>
              </m:r>
            </m:oMath>
            <w:r w:rsidRPr="000F73B4">
              <w:rPr>
                <w:rFonts w:ascii="Arial" w:hAnsi="Arial" w:cs="Arial"/>
                <w:sz w:val="20"/>
                <w:szCs w:val="20"/>
              </w:rPr>
              <w:t xml:space="preserve"> Otros departamentos</w:t>
            </w:r>
          </w:p>
          <w:p w:rsidR="002A30EF" w:rsidRPr="000F73B4" w:rsidRDefault="002A30EF" w:rsidP="000F73B4">
            <w:pPr>
              <w:spacing w:after="0"/>
              <w:jc w:val="both"/>
              <w:rPr>
                <w:rFonts w:ascii="Arial" w:hAnsi="Arial" w:cs="Arial"/>
                <w:sz w:val="20"/>
                <w:szCs w:val="20"/>
              </w:rPr>
            </w:pPr>
          </w:p>
          <w:p w:rsidR="002A30EF" w:rsidRPr="000F73B4" w:rsidRDefault="006B36F6" w:rsidP="000F73B4">
            <w:pPr>
              <w:jc w:val="both"/>
              <w:rPr>
                <w:rFonts w:ascii="Arial" w:hAnsi="Arial" w:cs="Arial"/>
                <w:bCs/>
                <w:color w:val="000000"/>
                <w:sz w:val="20"/>
                <w:szCs w:val="20"/>
              </w:rPr>
            </w:pPr>
            <m:oMath>
              <m:sSub>
                <m:sSubPr>
                  <m:ctrlPr>
                    <w:rPr>
                      <w:rFonts w:ascii="Cambria Math" w:hAnsi="Cambria Math" w:cs="Arial"/>
                      <w:i/>
                      <w:sz w:val="20"/>
                      <w:szCs w:val="20"/>
                    </w:rPr>
                  </m:ctrlPr>
                </m:sSubPr>
                <m:e>
                  <m:r>
                    <w:rPr>
                      <w:rFonts w:ascii="Cambria Math" w:hAnsi="Cambria Math" w:cs="Arial"/>
                      <w:sz w:val="20"/>
                      <w:szCs w:val="20"/>
                    </w:rPr>
                    <m:t>PUE</m:t>
                  </m:r>
                </m:e>
                <m:sub>
                  <m:r>
                    <w:rPr>
                      <w:rFonts w:ascii="Cambria Math" w:hAnsi="Cambria Math" w:cs="Arial"/>
                      <w:sz w:val="20"/>
                      <w:szCs w:val="20"/>
                    </w:rPr>
                    <m:t>I+D_int</m:t>
                  </m:r>
                </m:sub>
              </m:sSub>
            </m:oMath>
            <w:r w:rsidR="002A30EF" w:rsidRPr="000F73B4">
              <w:rPr>
                <w:rFonts w:ascii="Arial" w:eastAsia="Times New Roman" w:hAnsi="Arial" w:cs="Arial"/>
                <w:bCs/>
                <w:sz w:val="20"/>
                <w:szCs w:val="20"/>
              </w:rPr>
              <w:t xml:space="preserve">  = Porcentaje de </w:t>
            </w:r>
            <w:r w:rsidR="002A30EF" w:rsidRPr="000F73B4">
              <w:rPr>
                <w:rFonts w:ascii="Arial" w:hAnsi="Arial" w:cs="Arial"/>
                <w:bCs/>
                <w:color w:val="000000"/>
                <w:sz w:val="20"/>
                <w:szCs w:val="20"/>
              </w:rPr>
              <w:t xml:space="preserve">unidades de las empresas que </w:t>
            </w:r>
            <w:r w:rsidR="00567969" w:rsidRPr="000F73B4">
              <w:rPr>
                <w:rFonts w:ascii="Arial" w:hAnsi="Arial" w:cs="Arial"/>
                <w:bCs/>
                <w:color w:val="000000"/>
                <w:sz w:val="20"/>
                <w:szCs w:val="20"/>
              </w:rPr>
              <w:t>realizaron</w:t>
            </w:r>
            <w:r w:rsidR="002A30EF" w:rsidRPr="000F73B4">
              <w:rPr>
                <w:rFonts w:ascii="Arial" w:hAnsi="Arial" w:cs="Arial"/>
                <w:bCs/>
                <w:color w:val="000000"/>
                <w:sz w:val="20"/>
                <w:szCs w:val="20"/>
              </w:rPr>
              <w:t xml:space="preserve"> actividades de I+D interna </w:t>
            </w:r>
          </w:p>
          <w:p w:rsidR="002A30EF" w:rsidRPr="000F73B4" w:rsidRDefault="006B36F6" w:rsidP="000F73B4">
            <w:pPr>
              <w:jc w:val="both"/>
              <w:rPr>
                <w:rFonts w:ascii="Arial" w:eastAsia="Times New Roman" w:hAnsi="Arial" w:cs="Arial"/>
                <w:bCs/>
                <w:sz w:val="20"/>
                <w:szCs w:val="20"/>
              </w:rPr>
            </w:pPr>
            <m:oMath>
              <m:sSub>
                <m:sSubPr>
                  <m:ctrlPr>
                    <w:rPr>
                      <w:rFonts w:ascii="Cambria Math" w:eastAsia="Times New Roman" w:hAnsi="Cambria Math" w:cs="Arial"/>
                      <w:bCs/>
                      <w:color w:val="000000"/>
                      <w:sz w:val="20"/>
                      <w:szCs w:val="20"/>
                      <w:lang w:val="en-US"/>
                    </w:rPr>
                  </m:ctrlPr>
                </m:sSubPr>
                <m:e>
                  <m:sSub>
                    <m:sSubPr>
                      <m:ctrlPr>
                        <w:rPr>
                          <w:rFonts w:ascii="Cambria Math" w:hAnsi="Cambria Math" w:cs="Arial"/>
                          <w:i/>
                          <w:sz w:val="20"/>
                          <w:szCs w:val="20"/>
                        </w:rPr>
                      </m:ctrlPr>
                    </m:sSubPr>
                    <m:e>
                      <m:r>
                        <w:rPr>
                          <w:rFonts w:ascii="Cambria Math" w:hAnsi="Cambria Math" w:cs="Arial"/>
                          <w:sz w:val="20"/>
                          <w:szCs w:val="20"/>
                        </w:rPr>
                        <m:t>UE</m:t>
                      </m:r>
                    </m:e>
                    <m:sub>
                      <m:r>
                        <w:rPr>
                          <w:rFonts w:ascii="Cambria Math" w:hAnsi="Cambria Math" w:cs="Arial"/>
                          <w:sz w:val="20"/>
                          <w:szCs w:val="20"/>
                        </w:rPr>
                        <m:t>I+D_int</m:t>
                      </m:r>
                    </m:sub>
                  </m:sSub>
                </m:e>
                <m:sub>
                  <m:r>
                    <m:rPr>
                      <m:sty m:val="p"/>
                    </m:rPr>
                    <w:rPr>
                      <w:rFonts w:ascii="Cambria Math" w:eastAsia="Times New Roman" w:hAnsi="Cambria Math" w:cs="Arial"/>
                      <w:color w:val="000000"/>
                      <w:sz w:val="20"/>
                      <w:szCs w:val="20"/>
                    </w:rPr>
                    <m:t>i</m:t>
                  </m:r>
                </m:sub>
              </m:sSub>
            </m:oMath>
            <w:r w:rsidR="00A40B88" w:rsidRPr="000F73B4">
              <w:rPr>
                <w:rFonts w:ascii="Arial" w:eastAsia="Times New Roman" w:hAnsi="Arial" w:cs="Arial"/>
                <w:bCs/>
                <w:color w:val="000000"/>
                <w:sz w:val="20"/>
                <w:szCs w:val="20"/>
              </w:rPr>
              <w:t xml:space="preserve">  </w:t>
            </w:r>
            <w:r w:rsidR="002A30EF" w:rsidRPr="000F73B4">
              <w:rPr>
                <w:rFonts w:ascii="Arial" w:eastAsia="Times New Roman" w:hAnsi="Arial" w:cs="Arial"/>
                <w:bCs/>
                <w:sz w:val="20"/>
                <w:szCs w:val="20"/>
              </w:rPr>
              <w:t xml:space="preserve">= </w:t>
            </w:r>
            <w:r w:rsidR="00567969" w:rsidRPr="000F73B4">
              <w:rPr>
                <w:rFonts w:ascii="Arial" w:eastAsia="Times New Roman" w:hAnsi="Arial" w:cs="Arial"/>
                <w:bCs/>
                <w:sz w:val="20"/>
                <w:szCs w:val="20"/>
              </w:rPr>
              <w:t xml:space="preserve">Unidades </w:t>
            </w:r>
            <w:r w:rsidR="00567969" w:rsidRPr="000F73B4">
              <w:rPr>
                <w:rFonts w:ascii="Arial" w:hAnsi="Arial" w:cs="Arial"/>
                <w:bCs/>
                <w:color w:val="000000"/>
                <w:sz w:val="20"/>
                <w:szCs w:val="20"/>
              </w:rPr>
              <w:t>(i)</w:t>
            </w:r>
            <w:r w:rsidR="00567969" w:rsidRPr="000F73B4">
              <w:rPr>
                <w:rFonts w:ascii="Arial" w:hAnsi="Arial" w:cs="Arial"/>
                <w:bCs/>
                <w:i/>
                <w:color w:val="000000"/>
                <w:sz w:val="20"/>
                <w:szCs w:val="20"/>
              </w:rPr>
              <w:t xml:space="preserve"> </w:t>
            </w:r>
            <w:r w:rsidR="00567969" w:rsidRPr="000F73B4">
              <w:rPr>
                <w:rFonts w:ascii="Arial" w:eastAsia="Times New Roman" w:hAnsi="Arial" w:cs="Arial"/>
                <w:bCs/>
                <w:sz w:val="20"/>
                <w:szCs w:val="20"/>
              </w:rPr>
              <w:t>de las e</w:t>
            </w:r>
            <w:r w:rsidR="002A30EF" w:rsidRPr="000F73B4">
              <w:rPr>
                <w:rFonts w:ascii="Arial" w:hAnsi="Arial" w:cs="Arial"/>
                <w:bCs/>
                <w:color w:val="000000"/>
                <w:sz w:val="20"/>
                <w:szCs w:val="20"/>
              </w:rPr>
              <w:t>mpresas que desarrollaron actividades de I+D interna</w:t>
            </w:r>
            <w:r w:rsidR="002A30EF" w:rsidRPr="000F73B4">
              <w:rPr>
                <w:rFonts w:ascii="Arial" w:hAnsi="Arial" w:cs="Arial"/>
                <w:bCs/>
                <w:i/>
                <w:color w:val="000000"/>
                <w:sz w:val="20"/>
                <w:szCs w:val="20"/>
              </w:rPr>
              <w:t xml:space="preserve"> </w:t>
            </w:r>
            <w:r w:rsidR="002A30EF" w:rsidRPr="000F73B4">
              <w:rPr>
                <w:rFonts w:ascii="Arial" w:eastAsia="Times New Roman" w:hAnsi="Arial" w:cs="Arial"/>
                <w:bCs/>
                <w:sz w:val="20"/>
                <w:szCs w:val="20"/>
              </w:rPr>
              <w:t>durante el período</w:t>
            </w:r>
            <w:r w:rsidR="00E1192E" w:rsidRPr="000F73B4">
              <w:rPr>
                <w:rFonts w:ascii="Arial" w:eastAsia="Times New Roman" w:hAnsi="Arial" w:cs="Arial"/>
                <w:bCs/>
                <w:sz w:val="20"/>
                <w:szCs w:val="20"/>
              </w:rPr>
              <w:t xml:space="preserve"> de referencia</w:t>
            </w:r>
          </w:p>
          <w:p w:rsidR="00640806" w:rsidRPr="000F73B4" w:rsidRDefault="006B36F6" w:rsidP="000F73B4">
            <w:pPr>
              <w:jc w:val="both"/>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E</m:t>
                  </m:r>
                </m:e>
                <m:sub>
                  <m:r>
                    <w:rPr>
                      <w:rFonts w:ascii="Cambria Math" w:hAnsi="Cambria Math" w:cs="Arial"/>
                      <w:sz w:val="20"/>
                      <w:szCs w:val="20"/>
                    </w:rPr>
                    <m:t>I+D_int</m:t>
                  </m:r>
                </m:sub>
              </m:sSub>
            </m:oMath>
            <w:r w:rsidR="00A40B88" w:rsidRPr="000F73B4">
              <w:rPr>
                <w:rFonts w:ascii="Arial" w:eastAsia="Times New Roman" w:hAnsi="Arial" w:cs="Arial"/>
                <w:color w:val="000000"/>
                <w:sz w:val="20"/>
                <w:szCs w:val="20"/>
              </w:rPr>
              <w:t xml:space="preserve">   </w:t>
            </w:r>
            <w:r w:rsidR="002A30EF" w:rsidRPr="000F73B4">
              <w:rPr>
                <w:rFonts w:ascii="Arial" w:eastAsia="Times New Roman" w:hAnsi="Arial" w:cs="Arial"/>
                <w:bCs/>
                <w:sz w:val="20"/>
                <w:szCs w:val="20"/>
              </w:rPr>
              <w:t>= Total de empresas que realizaron actividades I+D interna durante el período</w:t>
            </w:r>
            <w:r w:rsidR="00E1192E" w:rsidRPr="000F73B4">
              <w:rPr>
                <w:rFonts w:ascii="Arial" w:eastAsia="Times New Roman" w:hAnsi="Arial" w:cs="Arial"/>
                <w:bCs/>
                <w:sz w:val="20"/>
                <w:szCs w:val="20"/>
              </w:rPr>
              <w:t xml:space="preserve"> de referencia</w:t>
            </w:r>
          </w:p>
        </w:tc>
      </w:tr>
      <w:tr w:rsidR="00D21FB1" w:rsidRPr="009B59A7" w:rsidTr="008240BE">
        <w:trPr>
          <w:trHeight w:val="513"/>
          <w:tblCellSpacing w:w="20" w:type="dxa"/>
        </w:trPr>
        <w:tc>
          <w:tcPr>
            <w:tcW w:w="4954" w:type="pct"/>
            <w:gridSpan w:val="5"/>
            <w:shd w:val="clear" w:color="auto" w:fill="C6D9F1"/>
            <w:vAlign w:val="center"/>
            <w:hideMark/>
          </w:tcPr>
          <w:p w:rsidR="00D21FB1" w:rsidRPr="000F73B4" w:rsidRDefault="00D21FB1" w:rsidP="000F73B4">
            <w:pPr>
              <w:spacing w:after="0"/>
              <w:jc w:val="center"/>
              <w:rPr>
                <w:rFonts w:ascii="Arial" w:eastAsia="Times New Roman" w:hAnsi="Arial" w:cs="Arial"/>
                <w:b/>
                <w:bCs/>
                <w:sz w:val="20"/>
                <w:szCs w:val="20"/>
              </w:rPr>
            </w:pPr>
            <w:r w:rsidRPr="000F73B4">
              <w:rPr>
                <w:rFonts w:ascii="Arial" w:eastAsia="Times New Roman" w:hAnsi="Arial" w:cs="Arial"/>
                <w:b/>
                <w:bCs/>
                <w:sz w:val="20"/>
                <w:szCs w:val="20"/>
              </w:rPr>
              <w:t>DEFINICIÓN DE LAS VARIABLES RELACIONADAS</w:t>
            </w:r>
          </w:p>
        </w:tc>
      </w:tr>
      <w:tr w:rsidR="00D21FB1" w:rsidRPr="009B59A7" w:rsidTr="008240BE">
        <w:trPr>
          <w:trHeight w:val="862"/>
          <w:tblCellSpacing w:w="20" w:type="dxa"/>
        </w:trPr>
        <w:tc>
          <w:tcPr>
            <w:tcW w:w="4954" w:type="pct"/>
            <w:gridSpan w:val="5"/>
            <w:shd w:val="clear" w:color="auto" w:fill="auto"/>
          </w:tcPr>
          <w:p w:rsidR="00567969" w:rsidRPr="000F73B4" w:rsidRDefault="00567969" w:rsidP="000F73B4">
            <w:pPr>
              <w:pStyle w:val="Prrafodelista"/>
              <w:spacing w:after="0"/>
              <w:jc w:val="both"/>
              <w:rPr>
                <w:rFonts w:ascii="Arial" w:eastAsia="Times New Roman" w:hAnsi="Arial" w:cs="Arial"/>
                <w:sz w:val="20"/>
                <w:szCs w:val="20"/>
              </w:rPr>
            </w:pPr>
          </w:p>
          <w:p w:rsidR="00A40B88" w:rsidRPr="000F73B4" w:rsidRDefault="00A73E50" w:rsidP="000F73B4">
            <w:pPr>
              <w:jc w:val="both"/>
              <w:rPr>
                <w:rFonts w:ascii="Arial" w:eastAsia="Times New Roman" w:hAnsi="Arial" w:cs="Arial"/>
                <w:bCs/>
                <w:sz w:val="20"/>
                <w:szCs w:val="20"/>
              </w:rPr>
            </w:pPr>
            <w:r>
              <w:rPr>
                <w:rFonts w:ascii="Arial" w:eastAsia="Times New Roman" w:hAnsi="Arial" w:cs="Arial"/>
                <w:b/>
                <w:bCs/>
                <w:sz w:val="20"/>
                <w:szCs w:val="20"/>
              </w:rPr>
              <w:t>I+D interna.-</w:t>
            </w:r>
            <w:r w:rsidR="00A40B88" w:rsidRPr="000F73B4">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 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A40B88" w:rsidRPr="000F73B4" w:rsidRDefault="00A40B88" w:rsidP="000F73B4">
            <w:pPr>
              <w:spacing w:after="0"/>
              <w:jc w:val="both"/>
              <w:rPr>
                <w:rFonts w:ascii="Arial" w:eastAsia="Times New Roman" w:hAnsi="Arial" w:cs="Arial"/>
                <w:bCs/>
                <w:sz w:val="20"/>
                <w:szCs w:val="20"/>
              </w:rPr>
            </w:pPr>
          </w:p>
          <w:p w:rsidR="00A40B88" w:rsidRPr="000F73B4" w:rsidRDefault="00A40B88" w:rsidP="000F73B4">
            <w:pPr>
              <w:spacing w:after="0"/>
              <w:jc w:val="both"/>
              <w:rPr>
                <w:rFonts w:ascii="Arial" w:eastAsia="Times New Roman" w:hAnsi="Arial" w:cs="Arial"/>
                <w:bCs/>
                <w:sz w:val="20"/>
                <w:szCs w:val="20"/>
              </w:rPr>
            </w:pPr>
          </w:p>
          <w:p w:rsidR="005F1799" w:rsidRDefault="005F1799" w:rsidP="000F73B4">
            <w:pPr>
              <w:spacing w:after="0"/>
              <w:jc w:val="both"/>
              <w:rPr>
                <w:rFonts w:ascii="Arial" w:eastAsia="Times New Roman" w:hAnsi="Arial" w:cs="Arial"/>
                <w:bCs/>
                <w:sz w:val="20"/>
                <w:szCs w:val="20"/>
              </w:rPr>
            </w:pPr>
          </w:p>
          <w:p w:rsidR="00A40B88" w:rsidRPr="000F73B4" w:rsidRDefault="00A40B88" w:rsidP="000F73B4">
            <w:pPr>
              <w:spacing w:after="0"/>
              <w:jc w:val="both"/>
              <w:rPr>
                <w:rFonts w:ascii="Arial" w:eastAsia="Times New Roman" w:hAnsi="Arial" w:cs="Arial"/>
                <w:bCs/>
                <w:sz w:val="20"/>
                <w:szCs w:val="20"/>
              </w:rPr>
            </w:pPr>
            <w:r w:rsidRPr="000F73B4">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A40B88" w:rsidRPr="000F73B4" w:rsidRDefault="00A40B88" w:rsidP="000F73B4">
            <w:pPr>
              <w:spacing w:after="0"/>
              <w:jc w:val="both"/>
              <w:rPr>
                <w:rFonts w:ascii="Arial" w:eastAsia="Times New Roman" w:hAnsi="Arial" w:cs="Arial"/>
                <w:bCs/>
                <w:sz w:val="20"/>
                <w:szCs w:val="20"/>
              </w:rPr>
            </w:pPr>
          </w:p>
          <w:p w:rsidR="00A40B88" w:rsidRPr="000F73B4" w:rsidRDefault="00A40B88" w:rsidP="000F73B4">
            <w:pPr>
              <w:pStyle w:val="Prrafodelista"/>
              <w:tabs>
                <w:tab w:val="left" w:pos="993"/>
              </w:tabs>
              <w:ind w:left="0" w:right="-10"/>
              <w:jc w:val="both"/>
              <w:rPr>
                <w:rFonts w:ascii="Arial" w:hAnsi="Arial" w:cs="Arial"/>
                <w:sz w:val="20"/>
                <w:szCs w:val="20"/>
              </w:rPr>
            </w:pPr>
            <w:r w:rsidRPr="000F73B4">
              <w:rPr>
                <w:rFonts w:ascii="Arial" w:eastAsia="Times New Roman" w:hAnsi="Arial" w:cs="Arial"/>
                <w:b/>
                <w:bCs/>
                <w:sz w:val="20"/>
                <w:szCs w:val="20"/>
              </w:rPr>
              <w:t xml:space="preserve">Innovación de producto.- </w:t>
            </w:r>
            <w:r w:rsidRPr="000F73B4">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A40B88" w:rsidRPr="000F73B4" w:rsidRDefault="00A40B88" w:rsidP="000F73B4">
            <w:pPr>
              <w:pStyle w:val="Prrafodelista"/>
              <w:tabs>
                <w:tab w:val="left" w:pos="993"/>
              </w:tabs>
              <w:ind w:left="0" w:right="-10"/>
              <w:jc w:val="both"/>
              <w:rPr>
                <w:rFonts w:ascii="Arial" w:hAnsi="Arial" w:cs="Arial"/>
                <w:sz w:val="20"/>
                <w:szCs w:val="20"/>
              </w:rPr>
            </w:pPr>
          </w:p>
          <w:p w:rsidR="00A40B88" w:rsidRPr="000F73B4" w:rsidRDefault="00A40B88" w:rsidP="000F73B4">
            <w:pPr>
              <w:pStyle w:val="Prrafodelista"/>
              <w:tabs>
                <w:tab w:val="left" w:pos="993"/>
              </w:tabs>
              <w:spacing w:after="0"/>
              <w:ind w:left="0" w:right="-10"/>
              <w:jc w:val="both"/>
              <w:rPr>
                <w:rFonts w:ascii="Arial" w:hAnsi="Arial" w:cs="Arial"/>
                <w:sz w:val="20"/>
                <w:szCs w:val="20"/>
              </w:rPr>
            </w:pPr>
            <w:r w:rsidRPr="000F73B4">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A40B88" w:rsidRPr="000F73B4" w:rsidRDefault="00A40B88" w:rsidP="000F73B4">
            <w:pPr>
              <w:pStyle w:val="Prrafodelista"/>
              <w:tabs>
                <w:tab w:val="left" w:pos="993"/>
              </w:tabs>
              <w:spacing w:after="0"/>
              <w:ind w:left="0" w:right="-10"/>
              <w:jc w:val="both"/>
              <w:rPr>
                <w:rFonts w:ascii="Arial" w:hAnsi="Arial" w:cs="Arial"/>
                <w:sz w:val="20"/>
                <w:szCs w:val="20"/>
              </w:rPr>
            </w:pPr>
          </w:p>
          <w:p w:rsidR="00A40B88" w:rsidRPr="000F73B4" w:rsidRDefault="00A40B88" w:rsidP="000F73B4">
            <w:pPr>
              <w:autoSpaceDE w:val="0"/>
              <w:autoSpaceDN w:val="0"/>
              <w:adjustRightInd w:val="0"/>
              <w:spacing w:after="0"/>
              <w:jc w:val="both"/>
              <w:rPr>
                <w:rFonts w:ascii="Arial" w:eastAsia="Times New Roman" w:hAnsi="Arial" w:cs="Arial"/>
                <w:bCs/>
                <w:sz w:val="20"/>
                <w:szCs w:val="20"/>
              </w:rPr>
            </w:pPr>
            <w:r w:rsidRPr="000F73B4">
              <w:rPr>
                <w:rFonts w:ascii="Arial" w:eastAsia="Times New Roman" w:hAnsi="Arial" w:cs="Arial"/>
                <w:b/>
                <w:bCs/>
                <w:sz w:val="20"/>
                <w:szCs w:val="20"/>
              </w:rPr>
              <w:t xml:space="preserve">Innovación de proceso.- </w:t>
            </w:r>
            <w:r w:rsidRPr="000F73B4">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810BAB" w:rsidRPr="000F73B4" w:rsidRDefault="00810BAB" w:rsidP="000F73B4">
            <w:pPr>
              <w:spacing w:after="0"/>
              <w:jc w:val="both"/>
              <w:rPr>
                <w:rFonts w:ascii="Arial" w:eastAsia="Times New Roman" w:hAnsi="Arial" w:cs="Arial"/>
                <w:bCs/>
                <w:sz w:val="20"/>
                <w:szCs w:val="20"/>
              </w:rPr>
            </w:pPr>
          </w:p>
        </w:tc>
      </w:tr>
      <w:tr w:rsidR="00D21FB1" w:rsidRPr="009B59A7" w:rsidTr="008240BE">
        <w:trPr>
          <w:trHeight w:val="513"/>
          <w:tblCellSpacing w:w="20" w:type="dxa"/>
        </w:trPr>
        <w:tc>
          <w:tcPr>
            <w:tcW w:w="4954" w:type="pct"/>
            <w:gridSpan w:val="5"/>
            <w:shd w:val="clear" w:color="auto" w:fill="C6D9F1"/>
            <w:vAlign w:val="center"/>
            <w:hideMark/>
          </w:tcPr>
          <w:p w:rsidR="00D21FB1" w:rsidRPr="000F73B4" w:rsidRDefault="00D21FB1" w:rsidP="000F73B4">
            <w:pPr>
              <w:spacing w:after="0"/>
              <w:jc w:val="center"/>
              <w:rPr>
                <w:rFonts w:ascii="Arial" w:eastAsia="Times New Roman" w:hAnsi="Arial" w:cs="Arial"/>
                <w:b/>
                <w:bCs/>
                <w:sz w:val="20"/>
                <w:szCs w:val="20"/>
              </w:rPr>
            </w:pPr>
            <w:r w:rsidRPr="000F73B4">
              <w:rPr>
                <w:rFonts w:ascii="Arial" w:eastAsia="Times New Roman" w:hAnsi="Arial" w:cs="Arial"/>
                <w:b/>
                <w:bCs/>
                <w:sz w:val="20"/>
                <w:szCs w:val="20"/>
              </w:rPr>
              <w:lastRenderedPageBreak/>
              <w:t>METODOLOGÍA DE CÁLCULO</w:t>
            </w:r>
          </w:p>
        </w:tc>
      </w:tr>
      <w:tr w:rsidR="00D21FB1" w:rsidRPr="009B59A7" w:rsidTr="00A40B88">
        <w:trPr>
          <w:trHeight w:val="750"/>
          <w:tblCellSpacing w:w="20" w:type="dxa"/>
        </w:trPr>
        <w:tc>
          <w:tcPr>
            <w:tcW w:w="4954" w:type="pct"/>
            <w:gridSpan w:val="5"/>
            <w:tcBorders>
              <w:top w:val="outset" w:sz="6" w:space="0" w:color="auto"/>
              <w:bottom w:val="outset" w:sz="6" w:space="0" w:color="auto"/>
            </w:tcBorders>
            <w:shd w:val="clear" w:color="auto" w:fill="FFFFFF"/>
            <w:vAlign w:val="center"/>
            <w:hideMark/>
          </w:tcPr>
          <w:p w:rsidR="006C7C9A" w:rsidRPr="000F73B4" w:rsidRDefault="00E52D2C" w:rsidP="000F73B4">
            <w:pPr>
              <w:spacing w:after="0"/>
              <w:jc w:val="both"/>
              <w:rPr>
                <w:rFonts w:ascii="Arial" w:eastAsia="Times New Roman" w:hAnsi="Arial" w:cs="Arial"/>
                <w:bCs/>
                <w:sz w:val="20"/>
                <w:szCs w:val="20"/>
              </w:rPr>
            </w:pPr>
            <w:r w:rsidRPr="000F73B4">
              <w:rPr>
                <w:rFonts w:ascii="Arial" w:eastAsia="Times New Roman" w:hAnsi="Arial" w:cs="Arial"/>
                <w:bCs/>
                <w:sz w:val="20"/>
                <w:szCs w:val="20"/>
              </w:rPr>
              <w:t xml:space="preserve">Se obtiene al dividir el número de </w:t>
            </w:r>
            <w:r w:rsidR="006C7C9A" w:rsidRPr="000F73B4">
              <w:rPr>
                <w:rFonts w:ascii="Arial" w:eastAsia="Times New Roman" w:hAnsi="Arial" w:cs="Arial"/>
                <w:bCs/>
                <w:sz w:val="20"/>
                <w:szCs w:val="20"/>
              </w:rPr>
              <w:t>unidades (i)</w:t>
            </w:r>
            <w:r w:rsidR="00A40B88" w:rsidRPr="000F73B4">
              <w:rPr>
                <w:rFonts w:ascii="Arial" w:eastAsia="Times New Roman" w:hAnsi="Arial" w:cs="Arial"/>
                <w:bCs/>
                <w:sz w:val="20"/>
                <w:szCs w:val="20"/>
              </w:rPr>
              <w:t xml:space="preserve"> </w:t>
            </w:r>
            <w:r w:rsidR="006C7C9A" w:rsidRPr="000F73B4">
              <w:rPr>
                <w:rFonts w:ascii="Arial" w:eastAsia="Times New Roman" w:hAnsi="Arial" w:cs="Arial"/>
                <w:bCs/>
                <w:sz w:val="20"/>
                <w:szCs w:val="20"/>
              </w:rPr>
              <w:t xml:space="preserve">de las </w:t>
            </w:r>
            <w:r w:rsidRPr="000F73B4">
              <w:rPr>
                <w:rFonts w:ascii="Arial" w:eastAsia="Times New Roman" w:hAnsi="Arial" w:cs="Arial"/>
                <w:bCs/>
                <w:sz w:val="20"/>
                <w:szCs w:val="20"/>
              </w:rPr>
              <w:t xml:space="preserve">empresas </w:t>
            </w:r>
            <w:r w:rsidR="006C7C9A" w:rsidRPr="000F73B4">
              <w:rPr>
                <w:rFonts w:ascii="Arial" w:eastAsia="Times New Roman" w:hAnsi="Arial" w:cs="Arial"/>
                <w:bCs/>
                <w:sz w:val="20"/>
                <w:szCs w:val="20"/>
              </w:rPr>
              <w:t xml:space="preserve">que realizaron actividades de I+D interna para </w:t>
            </w:r>
            <w:r w:rsidRPr="000F73B4">
              <w:rPr>
                <w:rFonts w:ascii="Arial" w:eastAsia="Times New Roman" w:hAnsi="Arial" w:cs="Arial"/>
                <w:bCs/>
                <w:sz w:val="20"/>
                <w:szCs w:val="20"/>
              </w:rPr>
              <w:t xml:space="preserve">el total de empresas que </w:t>
            </w:r>
            <w:r w:rsidR="006C7C9A" w:rsidRPr="000F73B4">
              <w:rPr>
                <w:rFonts w:ascii="Arial" w:eastAsia="Times New Roman" w:hAnsi="Arial" w:cs="Arial"/>
                <w:bCs/>
                <w:sz w:val="20"/>
                <w:szCs w:val="20"/>
              </w:rPr>
              <w:t xml:space="preserve">realizaron </w:t>
            </w:r>
            <w:r w:rsidRPr="000F73B4">
              <w:rPr>
                <w:rFonts w:ascii="Arial" w:eastAsia="Times New Roman" w:hAnsi="Arial" w:cs="Arial"/>
                <w:bCs/>
                <w:sz w:val="20"/>
                <w:szCs w:val="20"/>
              </w:rPr>
              <w:t>actividades I+D interna, multiplicado por 100.</w:t>
            </w:r>
          </w:p>
        </w:tc>
      </w:tr>
      <w:tr w:rsidR="00001E36" w:rsidRPr="009B59A7" w:rsidTr="008240BE">
        <w:trPr>
          <w:trHeight w:val="575"/>
          <w:tblCellSpacing w:w="20" w:type="dxa"/>
        </w:trPr>
        <w:tc>
          <w:tcPr>
            <w:tcW w:w="4954" w:type="pct"/>
            <w:gridSpan w:val="5"/>
            <w:shd w:val="clear" w:color="auto" w:fill="C6D9F1"/>
            <w:vAlign w:val="center"/>
            <w:hideMark/>
          </w:tcPr>
          <w:p w:rsidR="00001E36" w:rsidRPr="000F73B4" w:rsidRDefault="00001E36" w:rsidP="000F73B4">
            <w:pPr>
              <w:spacing w:after="0"/>
              <w:jc w:val="center"/>
              <w:rPr>
                <w:rFonts w:ascii="Arial" w:eastAsia="Times New Roman" w:hAnsi="Arial" w:cs="Arial"/>
                <w:sz w:val="20"/>
                <w:szCs w:val="20"/>
              </w:rPr>
            </w:pPr>
            <w:r w:rsidRPr="000F73B4">
              <w:rPr>
                <w:rFonts w:ascii="Arial" w:eastAsia="Times New Roman" w:hAnsi="Arial" w:cs="Arial"/>
                <w:b/>
                <w:bCs/>
                <w:sz w:val="20"/>
                <w:szCs w:val="20"/>
              </w:rPr>
              <w:t>LIMITACIONES TÉCNICAS</w:t>
            </w:r>
          </w:p>
        </w:tc>
      </w:tr>
      <w:tr w:rsidR="00001E36" w:rsidRPr="009B59A7" w:rsidTr="00485848">
        <w:trPr>
          <w:trHeight w:val="858"/>
          <w:tblCellSpacing w:w="20" w:type="dxa"/>
        </w:trPr>
        <w:tc>
          <w:tcPr>
            <w:tcW w:w="4954" w:type="pct"/>
            <w:gridSpan w:val="5"/>
            <w:shd w:val="clear" w:color="auto" w:fill="FFFFFF" w:themeFill="background1"/>
            <w:vAlign w:val="center"/>
          </w:tcPr>
          <w:p w:rsidR="00001E36" w:rsidRPr="000F73B4" w:rsidRDefault="00E52D2C" w:rsidP="000F73B4">
            <w:pPr>
              <w:spacing w:after="0"/>
              <w:jc w:val="both"/>
              <w:rPr>
                <w:rFonts w:ascii="Arial" w:eastAsia="Times New Roman" w:hAnsi="Arial" w:cs="Arial"/>
                <w:bCs/>
                <w:sz w:val="20"/>
                <w:szCs w:val="20"/>
              </w:rPr>
            </w:pPr>
            <w:r w:rsidRPr="000F73B4">
              <w:rPr>
                <w:rFonts w:ascii="Arial" w:hAnsi="Arial" w:cs="Arial"/>
                <w:sz w:val="20"/>
                <w:szCs w:val="20"/>
              </w:rPr>
              <w:t xml:space="preserve">No se dispone información </w:t>
            </w:r>
            <w:r w:rsidR="006C7C9A" w:rsidRPr="000F73B4">
              <w:rPr>
                <w:rFonts w:ascii="Arial" w:hAnsi="Arial" w:cs="Arial"/>
                <w:sz w:val="20"/>
                <w:szCs w:val="20"/>
              </w:rPr>
              <w:t xml:space="preserve">del número de unidades de la empresas que realizó I+D interna en el periodo 2009 -2011. </w:t>
            </w:r>
          </w:p>
        </w:tc>
      </w:tr>
      <w:tr w:rsidR="00D21FB1" w:rsidRPr="009B59A7" w:rsidTr="008240BE">
        <w:trPr>
          <w:trHeight w:val="633"/>
          <w:tblCellSpacing w:w="20" w:type="dxa"/>
        </w:trPr>
        <w:tc>
          <w:tcPr>
            <w:tcW w:w="2441" w:type="pct"/>
            <w:gridSpan w:val="3"/>
            <w:shd w:val="clear" w:color="auto" w:fill="C6D9F1"/>
            <w:vAlign w:val="center"/>
          </w:tcPr>
          <w:p w:rsidR="00D21FB1" w:rsidRPr="000F73B4" w:rsidRDefault="0068758F"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 xml:space="preserve">UNIDAD DE MEDIDA </w:t>
            </w:r>
            <w:r w:rsidR="00001E36" w:rsidRPr="000F73B4">
              <w:rPr>
                <w:rFonts w:ascii="Arial" w:eastAsia="Times New Roman" w:hAnsi="Arial" w:cs="Arial"/>
                <w:b/>
                <w:bCs/>
                <w:sz w:val="20"/>
                <w:szCs w:val="20"/>
              </w:rPr>
              <w:t xml:space="preserve">O EXPRESIÓN </w:t>
            </w:r>
            <w:r w:rsidRPr="000F73B4">
              <w:rPr>
                <w:rFonts w:ascii="Arial" w:eastAsia="Times New Roman" w:hAnsi="Arial" w:cs="Arial"/>
                <w:b/>
                <w:bCs/>
                <w:sz w:val="20"/>
                <w:szCs w:val="20"/>
              </w:rPr>
              <w:t>DEL INDICADOR</w:t>
            </w:r>
          </w:p>
        </w:tc>
        <w:tc>
          <w:tcPr>
            <w:tcW w:w="2491" w:type="pct"/>
            <w:gridSpan w:val="2"/>
            <w:shd w:val="clear" w:color="auto" w:fill="auto"/>
            <w:vAlign w:val="center"/>
          </w:tcPr>
          <w:p w:rsidR="00D21FB1" w:rsidRPr="000F73B4" w:rsidRDefault="00F83EE2" w:rsidP="000F73B4">
            <w:pPr>
              <w:spacing w:after="0"/>
              <w:jc w:val="both"/>
              <w:rPr>
                <w:rFonts w:ascii="Arial" w:eastAsia="Times New Roman" w:hAnsi="Arial" w:cs="Arial"/>
                <w:sz w:val="20"/>
                <w:szCs w:val="20"/>
              </w:rPr>
            </w:pPr>
            <w:r w:rsidRPr="000F73B4">
              <w:rPr>
                <w:rFonts w:ascii="Arial" w:eastAsia="Times New Roman" w:hAnsi="Arial" w:cs="Arial"/>
                <w:sz w:val="20"/>
                <w:szCs w:val="20"/>
              </w:rPr>
              <w:t>Porcentaje.</w:t>
            </w:r>
          </w:p>
        </w:tc>
      </w:tr>
      <w:tr w:rsidR="00D21FB1" w:rsidRPr="009B59A7" w:rsidTr="008240BE">
        <w:trPr>
          <w:trHeight w:val="927"/>
          <w:tblCellSpacing w:w="20" w:type="dxa"/>
        </w:trPr>
        <w:tc>
          <w:tcPr>
            <w:tcW w:w="2441" w:type="pct"/>
            <w:gridSpan w:val="3"/>
            <w:shd w:val="clear" w:color="auto" w:fill="C6D9F1"/>
            <w:vAlign w:val="center"/>
            <w:hideMark/>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INTERPRETACIÓN DEL INDICADOR</w:t>
            </w:r>
          </w:p>
        </w:tc>
        <w:tc>
          <w:tcPr>
            <w:tcW w:w="2491" w:type="pct"/>
            <w:gridSpan w:val="2"/>
            <w:shd w:val="clear" w:color="auto" w:fill="auto"/>
            <w:vAlign w:val="center"/>
            <w:hideMark/>
          </w:tcPr>
          <w:p w:rsidR="00984568" w:rsidRPr="000F73B4" w:rsidRDefault="00AD5B62" w:rsidP="000F73B4">
            <w:pPr>
              <w:spacing w:after="0"/>
              <w:jc w:val="both"/>
              <w:rPr>
                <w:rFonts w:ascii="Arial" w:eastAsia="Times New Roman" w:hAnsi="Arial" w:cs="Arial"/>
                <w:sz w:val="20"/>
                <w:szCs w:val="20"/>
              </w:rPr>
            </w:pPr>
            <w:r w:rsidRPr="000F73B4">
              <w:rPr>
                <w:rFonts w:ascii="Arial" w:eastAsia="Times New Roman" w:hAnsi="Arial" w:cs="Arial"/>
                <w:sz w:val="20"/>
                <w:szCs w:val="20"/>
              </w:rPr>
              <w:t>Este indicador refleja</w:t>
            </w:r>
            <w:r w:rsidR="00E52D2C" w:rsidRPr="000F73B4">
              <w:rPr>
                <w:rFonts w:ascii="Arial" w:eastAsia="Times New Roman" w:hAnsi="Arial" w:cs="Arial"/>
                <w:sz w:val="20"/>
                <w:szCs w:val="20"/>
              </w:rPr>
              <w:t xml:space="preserve"> </w:t>
            </w:r>
            <w:r w:rsidR="00E52D2C" w:rsidRPr="000F73B4">
              <w:rPr>
                <w:rFonts w:ascii="Arial" w:hAnsi="Arial" w:cs="Arial"/>
                <w:sz w:val="20"/>
                <w:szCs w:val="20"/>
              </w:rPr>
              <w:t xml:space="preserve">el aporte realizado a las actividades de I+D interna desarrolladas </w:t>
            </w:r>
            <w:r w:rsidR="00A40B88" w:rsidRPr="000F73B4">
              <w:rPr>
                <w:rFonts w:ascii="Arial" w:hAnsi="Arial" w:cs="Arial"/>
                <w:sz w:val="20"/>
                <w:szCs w:val="20"/>
              </w:rPr>
              <w:t>en cada una de las unidades (i)</w:t>
            </w:r>
            <w:r w:rsidR="00E52D2C" w:rsidRPr="000F73B4">
              <w:rPr>
                <w:rFonts w:ascii="Arial" w:hAnsi="Arial" w:cs="Arial"/>
                <w:sz w:val="20"/>
                <w:szCs w:val="20"/>
              </w:rPr>
              <w:t xml:space="preserve"> </w:t>
            </w:r>
            <w:r w:rsidR="00002D46">
              <w:rPr>
                <w:rFonts w:ascii="Arial" w:hAnsi="Arial" w:cs="Arial"/>
                <w:sz w:val="20"/>
                <w:szCs w:val="20"/>
              </w:rPr>
              <w:t xml:space="preserve">de las empresas </w:t>
            </w:r>
            <w:r w:rsidR="00E52D2C" w:rsidRPr="000F73B4">
              <w:rPr>
                <w:rFonts w:ascii="Arial" w:hAnsi="Arial" w:cs="Arial"/>
                <w:sz w:val="20"/>
                <w:szCs w:val="20"/>
              </w:rPr>
              <w:t xml:space="preserve">frente </w:t>
            </w:r>
            <w:r w:rsidR="00E52D2C" w:rsidRPr="000F73B4">
              <w:rPr>
                <w:rFonts w:ascii="Arial" w:eastAsia="Times New Roman" w:hAnsi="Arial" w:cs="Arial"/>
                <w:bCs/>
                <w:sz w:val="20"/>
                <w:szCs w:val="20"/>
              </w:rPr>
              <w:t>al total de empresas que realizaron actividades</w:t>
            </w:r>
            <w:r w:rsidR="006C7C9A" w:rsidRPr="000F73B4">
              <w:rPr>
                <w:rFonts w:ascii="Arial" w:eastAsia="Times New Roman" w:hAnsi="Arial" w:cs="Arial"/>
                <w:bCs/>
                <w:sz w:val="20"/>
                <w:szCs w:val="20"/>
              </w:rPr>
              <w:t xml:space="preserve"> de</w:t>
            </w:r>
            <w:r w:rsidR="00E52D2C" w:rsidRPr="000F73B4">
              <w:rPr>
                <w:rFonts w:ascii="Arial" w:eastAsia="Times New Roman" w:hAnsi="Arial" w:cs="Arial"/>
                <w:bCs/>
                <w:sz w:val="20"/>
                <w:szCs w:val="20"/>
              </w:rPr>
              <w:t xml:space="preserve"> I+D interna</w:t>
            </w:r>
            <w:r w:rsidR="00E52D2C" w:rsidRPr="000F73B4">
              <w:rPr>
                <w:rFonts w:ascii="Arial" w:hAnsi="Arial" w:cs="Arial"/>
                <w:sz w:val="20"/>
                <w:szCs w:val="20"/>
              </w:rPr>
              <w:t>.</w:t>
            </w:r>
          </w:p>
        </w:tc>
      </w:tr>
      <w:tr w:rsidR="00D21FB1" w:rsidRPr="009B59A7" w:rsidTr="008240BE">
        <w:trPr>
          <w:trHeight w:val="913"/>
          <w:tblCellSpacing w:w="20" w:type="dxa"/>
        </w:trPr>
        <w:tc>
          <w:tcPr>
            <w:tcW w:w="2441" w:type="pct"/>
            <w:gridSpan w:val="3"/>
            <w:shd w:val="clear" w:color="auto" w:fill="C6D9F1"/>
            <w:vAlign w:val="center"/>
            <w:hideMark/>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FUENTE DE DATOS</w:t>
            </w:r>
          </w:p>
        </w:tc>
        <w:tc>
          <w:tcPr>
            <w:tcW w:w="2491" w:type="pct"/>
            <w:gridSpan w:val="2"/>
            <w:shd w:val="clear" w:color="auto" w:fill="auto"/>
            <w:vAlign w:val="center"/>
            <w:hideMark/>
          </w:tcPr>
          <w:p w:rsidR="00D21FB1" w:rsidRPr="000F73B4" w:rsidRDefault="00C52B7E" w:rsidP="000F73B4">
            <w:pPr>
              <w:spacing w:after="0"/>
              <w:jc w:val="both"/>
              <w:rPr>
                <w:rFonts w:ascii="Arial" w:eastAsia="Times New Roman" w:hAnsi="Arial" w:cs="Arial"/>
                <w:sz w:val="20"/>
                <w:szCs w:val="20"/>
              </w:rPr>
            </w:pPr>
            <w:r w:rsidRPr="000F73B4">
              <w:rPr>
                <w:rFonts w:ascii="Arial" w:eastAsia="Times New Roman" w:hAnsi="Arial" w:cs="Arial"/>
                <w:sz w:val="20"/>
                <w:szCs w:val="20"/>
              </w:rPr>
              <w:t>Encuesta Nacional de Actividades de Ciencia, Tecnología e Innovación</w:t>
            </w:r>
            <w:r w:rsidR="00B75DC2" w:rsidRPr="000F73B4">
              <w:rPr>
                <w:rFonts w:ascii="Arial" w:eastAsia="Times New Roman" w:hAnsi="Arial" w:cs="Arial"/>
                <w:sz w:val="20"/>
                <w:szCs w:val="20"/>
              </w:rPr>
              <w:t xml:space="preserve"> (ACTI)</w:t>
            </w:r>
            <w:r w:rsidRPr="000F73B4">
              <w:rPr>
                <w:rFonts w:ascii="Arial" w:eastAsia="Times New Roman" w:hAnsi="Arial" w:cs="Arial"/>
                <w:sz w:val="20"/>
                <w:szCs w:val="20"/>
              </w:rPr>
              <w:t xml:space="preserve"> </w:t>
            </w:r>
            <w:r w:rsidR="00C70876" w:rsidRPr="000F73B4">
              <w:rPr>
                <w:rFonts w:ascii="Arial" w:eastAsia="Times New Roman" w:hAnsi="Arial" w:cs="Arial"/>
                <w:sz w:val="20"/>
                <w:szCs w:val="20"/>
              </w:rPr>
              <w:t xml:space="preserve">periodo </w:t>
            </w:r>
            <w:r w:rsidR="00BF3192" w:rsidRPr="000F73B4">
              <w:rPr>
                <w:rFonts w:ascii="Arial" w:eastAsia="Times New Roman" w:hAnsi="Arial" w:cs="Arial"/>
                <w:sz w:val="20"/>
                <w:szCs w:val="20"/>
              </w:rPr>
              <w:t>2012 – 2014</w:t>
            </w:r>
            <w:r w:rsidR="00984568" w:rsidRPr="000F73B4">
              <w:rPr>
                <w:rFonts w:ascii="Arial" w:eastAsia="Times New Roman" w:hAnsi="Arial" w:cs="Arial"/>
                <w:sz w:val="20"/>
                <w:szCs w:val="20"/>
              </w:rPr>
              <w:t>, Convenio INEC – SENESCYT.</w:t>
            </w:r>
          </w:p>
        </w:tc>
      </w:tr>
      <w:tr w:rsidR="00D21FB1" w:rsidRPr="009B59A7" w:rsidTr="008240BE">
        <w:trPr>
          <w:trHeight w:val="488"/>
          <w:tblCellSpacing w:w="20" w:type="dxa"/>
        </w:trPr>
        <w:tc>
          <w:tcPr>
            <w:tcW w:w="2441" w:type="pct"/>
            <w:gridSpan w:val="3"/>
            <w:shd w:val="clear" w:color="auto" w:fill="C6D9F1"/>
            <w:vAlign w:val="center"/>
            <w:hideMark/>
          </w:tcPr>
          <w:p w:rsidR="00D21FB1" w:rsidRPr="000F73B4" w:rsidRDefault="00001E36"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PERIODICIDAD DEL INDICADOR</w:t>
            </w:r>
          </w:p>
        </w:tc>
        <w:tc>
          <w:tcPr>
            <w:tcW w:w="2491" w:type="pct"/>
            <w:gridSpan w:val="2"/>
            <w:shd w:val="clear" w:color="auto" w:fill="auto"/>
            <w:vAlign w:val="center"/>
            <w:hideMark/>
          </w:tcPr>
          <w:p w:rsidR="00B75DC2" w:rsidRPr="000F73B4" w:rsidRDefault="00984568" w:rsidP="000F73B4">
            <w:pPr>
              <w:spacing w:after="0"/>
              <w:rPr>
                <w:rFonts w:ascii="Arial" w:eastAsia="Times New Roman" w:hAnsi="Arial" w:cs="Arial"/>
                <w:sz w:val="20"/>
                <w:szCs w:val="20"/>
              </w:rPr>
            </w:pPr>
            <w:r w:rsidRPr="000F73B4">
              <w:rPr>
                <w:rFonts w:ascii="Arial" w:eastAsia="Times New Roman" w:hAnsi="Arial" w:cs="Arial"/>
                <w:sz w:val="20"/>
                <w:szCs w:val="20"/>
              </w:rPr>
              <w:t>Bienal</w:t>
            </w:r>
            <w:r w:rsidR="00FC51DF" w:rsidRPr="000F73B4">
              <w:rPr>
                <w:rFonts w:ascii="Arial" w:eastAsia="Times New Roman" w:hAnsi="Arial" w:cs="Arial"/>
                <w:sz w:val="20"/>
                <w:szCs w:val="20"/>
              </w:rPr>
              <w:t xml:space="preserve"> y se levanta información de tres años.</w:t>
            </w:r>
          </w:p>
        </w:tc>
      </w:tr>
      <w:tr w:rsidR="00D21FB1" w:rsidRPr="009B59A7" w:rsidTr="008240BE">
        <w:trPr>
          <w:trHeight w:val="510"/>
          <w:tblCellSpacing w:w="20" w:type="dxa"/>
        </w:trPr>
        <w:tc>
          <w:tcPr>
            <w:tcW w:w="2441" w:type="pct"/>
            <w:gridSpan w:val="3"/>
            <w:shd w:val="clear" w:color="auto" w:fill="C6D9F1"/>
            <w:vAlign w:val="center"/>
            <w:hideMark/>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DISPONIBILIDAD DE LOS DATOS</w:t>
            </w:r>
          </w:p>
        </w:tc>
        <w:tc>
          <w:tcPr>
            <w:tcW w:w="2491" w:type="pct"/>
            <w:gridSpan w:val="2"/>
            <w:shd w:val="clear" w:color="auto" w:fill="auto"/>
            <w:vAlign w:val="center"/>
            <w:hideMark/>
          </w:tcPr>
          <w:p w:rsidR="00D21FB1" w:rsidRPr="000F73B4" w:rsidRDefault="00B75DC2" w:rsidP="000F73B4">
            <w:pPr>
              <w:spacing w:after="0"/>
              <w:jc w:val="both"/>
              <w:rPr>
                <w:rFonts w:ascii="Arial" w:eastAsia="Times New Roman" w:hAnsi="Arial" w:cs="Arial"/>
                <w:sz w:val="20"/>
                <w:szCs w:val="20"/>
              </w:rPr>
            </w:pPr>
            <w:r w:rsidRPr="000F73B4">
              <w:rPr>
                <w:rFonts w:ascii="Arial" w:eastAsia="Times New Roman" w:hAnsi="Arial" w:cs="Arial"/>
                <w:sz w:val="20"/>
                <w:szCs w:val="20"/>
              </w:rPr>
              <w:t>2009 - 201</w:t>
            </w:r>
            <w:r w:rsidR="00C70876" w:rsidRPr="000F73B4">
              <w:rPr>
                <w:rFonts w:ascii="Arial" w:eastAsia="Times New Roman" w:hAnsi="Arial" w:cs="Arial"/>
                <w:sz w:val="20"/>
                <w:szCs w:val="20"/>
              </w:rPr>
              <w:t>4</w:t>
            </w:r>
            <w:r w:rsidR="00CA3260" w:rsidRPr="000F73B4">
              <w:rPr>
                <w:rFonts w:ascii="Arial" w:eastAsia="Times New Roman" w:hAnsi="Arial" w:cs="Arial"/>
                <w:sz w:val="20"/>
                <w:szCs w:val="20"/>
              </w:rPr>
              <w:t>.</w:t>
            </w:r>
          </w:p>
        </w:tc>
      </w:tr>
      <w:tr w:rsidR="00D21FB1" w:rsidRPr="009B59A7" w:rsidTr="008240BE">
        <w:trPr>
          <w:trHeight w:val="490"/>
          <w:tblCellSpacing w:w="20" w:type="dxa"/>
        </w:trPr>
        <w:tc>
          <w:tcPr>
            <w:tcW w:w="1224" w:type="pct"/>
            <w:vMerge w:val="restart"/>
            <w:tcBorders>
              <w:top w:val="outset" w:sz="6" w:space="0" w:color="auto"/>
              <w:right w:val="outset" w:sz="6" w:space="0" w:color="auto"/>
            </w:tcBorders>
            <w:shd w:val="clear" w:color="auto" w:fill="C6D9F1"/>
            <w:vAlign w:val="center"/>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lastRenderedPageBreak/>
              <w:t>NIVEL DE DESAGREGACIÓN</w:t>
            </w:r>
          </w:p>
        </w:tc>
        <w:tc>
          <w:tcPr>
            <w:tcW w:w="1194" w:type="pct"/>
            <w:gridSpan w:val="2"/>
            <w:tcBorders>
              <w:top w:val="outset" w:sz="6" w:space="0" w:color="auto"/>
              <w:left w:val="outset" w:sz="6" w:space="0" w:color="auto"/>
            </w:tcBorders>
            <w:shd w:val="clear" w:color="auto" w:fill="C6D9F1"/>
            <w:vAlign w:val="center"/>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GEOGRÁFICO</w:t>
            </w:r>
          </w:p>
        </w:tc>
        <w:tc>
          <w:tcPr>
            <w:tcW w:w="2491" w:type="pct"/>
            <w:gridSpan w:val="2"/>
            <w:shd w:val="clear" w:color="auto" w:fill="auto"/>
            <w:vAlign w:val="center"/>
          </w:tcPr>
          <w:p w:rsidR="00D21FB1" w:rsidRPr="000F73B4" w:rsidRDefault="00D21FB1" w:rsidP="000F73B4">
            <w:pPr>
              <w:spacing w:after="0"/>
              <w:jc w:val="both"/>
              <w:rPr>
                <w:rFonts w:ascii="Arial" w:eastAsia="Times New Roman" w:hAnsi="Arial" w:cs="Arial"/>
                <w:sz w:val="20"/>
                <w:szCs w:val="20"/>
              </w:rPr>
            </w:pPr>
            <w:r w:rsidRPr="000F73B4">
              <w:rPr>
                <w:rFonts w:ascii="Arial" w:eastAsia="Times New Roman" w:hAnsi="Arial" w:cs="Arial"/>
                <w:sz w:val="20"/>
                <w:szCs w:val="20"/>
              </w:rPr>
              <w:t>Nacional</w:t>
            </w:r>
          </w:p>
        </w:tc>
      </w:tr>
      <w:tr w:rsidR="00D21FB1" w:rsidRPr="009B59A7" w:rsidTr="008240BE">
        <w:trPr>
          <w:trHeight w:val="516"/>
          <w:tblCellSpacing w:w="20" w:type="dxa"/>
        </w:trPr>
        <w:tc>
          <w:tcPr>
            <w:tcW w:w="1224" w:type="pct"/>
            <w:vMerge/>
            <w:tcBorders>
              <w:right w:val="outset" w:sz="6" w:space="0" w:color="auto"/>
            </w:tcBorders>
            <w:shd w:val="clear" w:color="auto" w:fill="C6D9F1"/>
            <w:vAlign w:val="center"/>
          </w:tcPr>
          <w:p w:rsidR="00D21FB1" w:rsidRPr="000F73B4" w:rsidRDefault="00D21FB1" w:rsidP="000F73B4">
            <w:pPr>
              <w:spacing w:after="0"/>
              <w:rPr>
                <w:rFonts w:ascii="Arial" w:eastAsia="Times New Roman" w:hAnsi="Arial" w:cs="Arial"/>
                <w:b/>
                <w:bCs/>
                <w:sz w:val="20"/>
                <w:szCs w:val="20"/>
              </w:rPr>
            </w:pPr>
          </w:p>
        </w:tc>
        <w:tc>
          <w:tcPr>
            <w:tcW w:w="1194" w:type="pct"/>
            <w:gridSpan w:val="2"/>
            <w:tcBorders>
              <w:left w:val="outset" w:sz="6" w:space="0" w:color="auto"/>
            </w:tcBorders>
            <w:shd w:val="clear" w:color="auto" w:fill="C6D9F1"/>
            <w:vAlign w:val="center"/>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GENERAL</w:t>
            </w:r>
          </w:p>
        </w:tc>
        <w:tc>
          <w:tcPr>
            <w:tcW w:w="2491" w:type="pct"/>
            <w:gridSpan w:val="2"/>
            <w:shd w:val="clear" w:color="auto" w:fill="auto"/>
            <w:vAlign w:val="center"/>
          </w:tcPr>
          <w:p w:rsidR="00B75DC2" w:rsidRPr="000F73B4" w:rsidRDefault="00887487" w:rsidP="000F73B4">
            <w:pPr>
              <w:spacing w:after="0"/>
              <w:jc w:val="both"/>
              <w:rPr>
                <w:rFonts w:ascii="Arial" w:eastAsia="Times New Roman" w:hAnsi="Arial" w:cs="Arial"/>
                <w:sz w:val="20"/>
                <w:szCs w:val="20"/>
              </w:rPr>
            </w:pPr>
            <w:r>
              <w:rPr>
                <w:rFonts w:ascii="Arial" w:eastAsia="Times New Roman" w:hAnsi="Arial" w:cs="Arial"/>
                <w:sz w:val="20"/>
                <w:szCs w:val="20"/>
              </w:rPr>
              <w:t>Tamaño de empresa</w:t>
            </w:r>
          </w:p>
        </w:tc>
      </w:tr>
      <w:tr w:rsidR="00D21FB1" w:rsidRPr="009B59A7" w:rsidTr="008240BE">
        <w:trPr>
          <w:trHeight w:val="462"/>
          <w:tblCellSpacing w:w="20" w:type="dxa"/>
        </w:trPr>
        <w:tc>
          <w:tcPr>
            <w:tcW w:w="1224" w:type="pct"/>
            <w:vMerge/>
            <w:tcBorders>
              <w:bottom w:val="outset" w:sz="6" w:space="0" w:color="auto"/>
              <w:right w:val="outset" w:sz="6" w:space="0" w:color="auto"/>
            </w:tcBorders>
            <w:shd w:val="clear" w:color="auto" w:fill="C6D9F1"/>
            <w:vAlign w:val="center"/>
          </w:tcPr>
          <w:p w:rsidR="00D21FB1" w:rsidRPr="000F73B4" w:rsidRDefault="00D21FB1" w:rsidP="000F73B4">
            <w:pPr>
              <w:rPr>
                <w:rFonts w:ascii="Arial" w:eastAsia="Times New Roman" w:hAnsi="Arial" w:cs="Arial"/>
                <w:b/>
                <w:bCs/>
                <w:sz w:val="20"/>
                <w:szCs w:val="20"/>
              </w:rPr>
            </w:pPr>
          </w:p>
        </w:tc>
        <w:tc>
          <w:tcPr>
            <w:tcW w:w="1194" w:type="pct"/>
            <w:gridSpan w:val="2"/>
            <w:tcBorders>
              <w:left w:val="outset" w:sz="6" w:space="0" w:color="auto"/>
              <w:bottom w:val="outset" w:sz="6" w:space="0" w:color="auto"/>
            </w:tcBorders>
            <w:shd w:val="clear" w:color="auto" w:fill="C6D9F1"/>
            <w:vAlign w:val="center"/>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OTROS ÁMBITOS</w:t>
            </w:r>
          </w:p>
        </w:tc>
        <w:tc>
          <w:tcPr>
            <w:tcW w:w="2491" w:type="pct"/>
            <w:gridSpan w:val="2"/>
            <w:shd w:val="clear" w:color="auto" w:fill="auto"/>
            <w:vAlign w:val="center"/>
          </w:tcPr>
          <w:p w:rsidR="00D21FB1" w:rsidRPr="000F73B4" w:rsidRDefault="00D21FB1" w:rsidP="000F73B4">
            <w:pPr>
              <w:spacing w:after="0"/>
              <w:jc w:val="both"/>
              <w:rPr>
                <w:rFonts w:ascii="Arial" w:eastAsia="Times New Roman" w:hAnsi="Arial" w:cs="Arial"/>
                <w:sz w:val="20"/>
                <w:szCs w:val="20"/>
              </w:rPr>
            </w:pPr>
            <w:r w:rsidRPr="000F73B4">
              <w:rPr>
                <w:rFonts w:ascii="Arial" w:eastAsia="Times New Roman" w:hAnsi="Arial" w:cs="Arial"/>
                <w:sz w:val="20"/>
                <w:szCs w:val="20"/>
              </w:rPr>
              <w:t xml:space="preserve">CIIU </w:t>
            </w:r>
            <w:r w:rsidR="00EA1649" w:rsidRPr="000F73B4">
              <w:rPr>
                <w:rFonts w:ascii="Arial" w:eastAsia="Times New Roman" w:hAnsi="Arial" w:cs="Arial"/>
                <w:sz w:val="20"/>
                <w:szCs w:val="20"/>
              </w:rPr>
              <w:t>rev. 4</w:t>
            </w:r>
          </w:p>
        </w:tc>
      </w:tr>
      <w:tr w:rsidR="00D21FB1" w:rsidRPr="009B59A7" w:rsidTr="008240BE">
        <w:trPr>
          <w:trHeight w:val="613"/>
          <w:tblCellSpacing w:w="20" w:type="dxa"/>
        </w:trPr>
        <w:tc>
          <w:tcPr>
            <w:tcW w:w="2441" w:type="pct"/>
            <w:gridSpan w:val="3"/>
            <w:shd w:val="clear" w:color="auto" w:fill="C6D9F1"/>
            <w:vAlign w:val="center"/>
            <w:hideMark/>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INFORMACIÓN GEO – REFERENCIADA</w:t>
            </w:r>
          </w:p>
        </w:tc>
        <w:tc>
          <w:tcPr>
            <w:tcW w:w="2491" w:type="pct"/>
            <w:gridSpan w:val="2"/>
            <w:shd w:val="clear" w:color="auto" w:fill="auto"/>
            <w:vAlign w:val="center"/>
            <w:hideMark/>
          </w:tcPr>
          <w:p w:rsidR="00D21FB1" w:rsidRPr="000F73B4" w:rsidRDefault="00D21FB1" w:rsidP="000F73B4">
            <w:pPr>
              <w:spacing w:after="0"/>
              <w:jc w:val="both"/>
              <w:rPr>
                <w:rFonts w:ascii="Arial" w:eastAsia="Times New Roman" w:hAnsi="Arial" w:cs="Arial"/>
                <w:color w:val="000000"/>
                <w:sz w:val="20"/>
                <w:szCs w:val="20"/>
              </w:rPr>
            </w:pPr>
            <w:r w:rsidRPr="000F73B4">
              <w:rPr>
                <w:rFonts w:ascii="Arial" w:eastAsia="Times New Roman" w:hAnsi="Arial" w:cs="Arial"/>
                <w:color w:val="000000"/>
                <w:sz w:val="20"/>
                <w:szCs w:val="20"/>
              </w:rPr>
              <w:t>No aplica.</w:t>
            </w:r>
          </w:p>
        </w:tc>
      </w:tr>
      <w:tr w:rsidR="00D21FB1" w:rsidRPr="009B59A7" w:rsidTr="008240BE">
        <w:trPr>
          <w:trHeight w:val="845"/>
          <w:tblCellSpacing w:w="20" w:type="dxa"/>
        </w:trPr>
        <w:tc>
          <w:tcPr>
            <w:tcW w:w="2441" w:type="pct"/>
            <w:gridSpan w:val="3"/>
            <w:shd w:val="clear" w:color="auto" w:fill="C6D9F1"/>
            <w:vAlign w:val="center"/>
            <w:hideMark/>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color w:val="000000"/>
                <w:sz w:val="20"/>
                <w:szCs w:val="20"/>
              </w:rPr>
              <w:t xml:space="preserve">RELACIÓN CON  INSTRUMENTOS DE PLANIFICACIÓN NACIONAL </w:t>
            </w:r>
            <w:r w:rsidR="00001E36" w:rsidRPr="000F73B4">
              <w:rPr>
                <w:rFonts w:ascii="Arial" w:hAnsi="Arial" w:cs="Arial"/>
                <w:b/>
                <w:sz w:val="20"/>
                <w:szCs w:val="20"/>
              </w:rPr>
              <w:t xml:space="preserve">E </w:t>
            </w:r>
            <w:r w:rsidR="00001E36" w:rsidRPr="000F73B4">
              <w:rPr>
                <w:rFonts w:ascii="Arial" w:eastAsia="Times New Roman" w:hAnsi="Arial" w:cs="Arial"/>
                <w:b/>
                <w:bCs/>
                <w:color w:val="000000"/>
                <w:sz w:val="20"/>
                <w:szCs w:val="20"/>
              </w:rPr>
              <w:t>INTERNACIONAL</w:t>
            </w:r>
          </w:p>
        </w:tc>
        <w:tc>
          <w:tcPr>
            <w:tcW w:w="2491" w:type="pct"/>
            <w:gridSpan w:val="2"/>
            <w:shd w:val="clear" w:color="auto" w:fill="auto"/>
            <w:vAlign w:val="center"/>
            <w:hideMark/>
          </w:tcPr>
          <w:p w:rsidR="00636A16" w:rsidRPr="000F73B4" w:rsidRDefault="005F1799" w:rsidP="000F73B4">
            <w:pPr>
              <w:spacing w:after="0"/>
              <w:jc w:val="both"/>
              <w:rPr>
                <w:rFonts w:ascii="Arial" w:eastAsia="Times New Roman" w:hAnsi="Arial" w:cs="Arial"/>
                <w:color w:val="000000"/>
                <w:sz w:val="20"/>
                <w:szCs w:val="20"/>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D21FB1" w:rsidRPr="009B59A7" w:rsidTr="008240BE">
        <w:trPr>
          <w:trHeight w:val="1496"/>
          <w:tblCellSpacing w:w="20" w:type="dxa"/>
        </w:trPr>
        <w:tc>
          <w:tcPr>
            <w:tcW w:w="2441" w:type="pct"/>
            <w:gridSpan w:val="3"/>
            <w:shd w:val="clear" w:color="auto" w:fill="C6D9F1"/>
            <w:vAlign w:val="center"/>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REFERENCIAS BIBLIOGRÁFICAS DE LA CONSTRUCCIÓN DEL INDICADOR</w:t>
            </w:r>
          </w:p>
        </w:tc>
        <w:tc>
          <w:tcPr>
            <w:tcW w:w="2491" w:type="pct"/>
            <w:gridSpan w:val="2"/>
            <w:shd w:val="clear" w:color="auto" w:fill="auto"/>
            <w:vAlign w:val="center"/>
          </w:tcPr>
          <w:p w:rsidR="00C346F6" w:rsidRPr="000F73B4" w:rsidRDefault="00C346F6" w:rsidP="000F73B4">
            <w:pPr>
              <w:jc w:val="both"/>
              <w:rPr>
                <w:rFonts w:ascii="Arial" w:hAnsi="Arial" w:cs="Arial"/>
                <w:sz w:val="20"/>
                <w:szCs w:val="20"/>
              </w:rPr>
            </w:pPr>
            <w:r w:rsidRPr="000F73B4">
              <w:rPr>
                <w:rFonts w:ascii="Arial" w:hAnsi="Arial" w:cs="Arial"/>
                <w:sz w:val="20"/>
                <w:szCs w:val="20"/>
              </w:rPr>
              <w:t xml:space="preserve">Manual de Oslo, Guía para la recogida e interpretación de datos sobre Innovación, tercera edición. </w:t>
            </w:r>
          </w:p>
          <w:p w:rsidR="00D21FB1" w:rsidRPr="000F73B4" w:rsidRDefault="00C346F6" w:rsidP="000F73B4">
            <w:pPr>
              <w:spacing w:after="0"/>
              <w:jc w:val="both"/>
              <w:rPr>
                <w:rFonts w:ascii="Arial" w:eastAsia="Times New Roman" w:hAnsi="Arial" w:cs="Arial"/>
                <w:sz w:val="20"/>
                <w:szCs w:val="20"/>
              </w:rPr>
            </w:pPr>
            <w:r w:rsidRPr="000F73B4">
              <w:rPr>
                <w:rFonts w:ascii="Arial" w:hAnsi="Arial" w:cs="Arial"/>
                <w:sz w:val="20"/>
                <w:szCs w:val="20"/>
              </w:rPr>
              <w:t>Manual para la implementación de encuestas de Innovación, Banco Interamericano de Desarrollo (BID), 2014.</w:t>
            </w:r>
          </w:p>
        </w:tc>
      </w:tr>
      <w:tr w:rsidR="00D21FB1" w:rsidRPr="009B59A7" w:rsidTr="008240BE">
        <w:trPr>
          <w:trHeight w:val="589"/>
          <w:tblCellSpacing w:w="20" w:type="dxa"/>
        </w:trPr>
        <w:tc>
          <w:tcPr>
            <w:tcW w:w="2441" w:type="pct"/>
            <w:gridSpan w:val="3"/>
            <w:shd w:val="clear" w:color="auto" w:fill="C6D9F1"/>
            <w:vAlign w:val="center"/>
            <w:hideMark/>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FECHA DE ELABORACIÓN DE LA FICHA METODOLÓGICA</w:t>
            </w:r>
          </w:p>
        </w:tc>
        <w:tc>
          <w:tcPr>
            <w:tcW w:w="2491" w:type="pct"/>
            <w:gridSpan w:val="2"/>
            <w:shd w:val="clear" w:color="auto" w:fill="auto"/>
            <w:vAlign w:val="center"/>
            <w:hideMark/>
          </w:tcPr>
          <w:p w:rsidR="00D21FB1" w:rsidRPr="000F73B4" w:rsidRDefault="00046686" w:rsidP="000F73B4">
            <w:pPr>
              <w:spacing w:after="0"/>
              <w:jc w:val="both"/>
              <w:rPr>
                <w:rFonts w:ascii="Arial" w:eastAsia="Times New Roman" w:hAnsi="Arial" w:cs="Arial"/>
                <w:sz w:val="20"/>
                <w:szCs w:val="20"/>
              </w:rPr>
            </w:pPr>
            <w:r w:rsidRPr="000F73B4">
              <w:rPr>
                <w:rFonts w:ascii="Arial" w:eastAsia="Times New Roman" w:hAnsi="Arial" w:cs="Arial"/>
                <w:sz w:val="20"/>
                <w:szCs w:val="20"/>
              </w:rPr>
              <w:t>11/03/2016</w:t>
            </w:r>
          </w:p>
        </w:tc>
      </w:tr>
      <w:tr w:rsidR="00D21FB1" w:rsidRPr="009B59A7" w:rsidTr="008240BE">
        <w:trPr>
          <w:trHeight w:val="538"/>
          <w:tblCellSpacing w:w="20" w:type="dxa"/>
        </w:trPr>
        <w:tc>
          <w:tcPr>
            <w:tcW w:w="2441" w:type="pct"/>
            <w:gridSpan w:val="3"/>
            <w:shd w:val="clear" w:color="auto" w:fill="C6D9F1"/>
            <w:vAlign w:val="center"/>
            <w:hideMark/>
          </w:tcPr>
          <w:p w:rsidR="00D21FB1" w:rsidRPr="000F73B4" w:rsidRDefault="001C16BB"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FECHA DE LA ÚLTIMA ACTUALIZACIÓ</w:t>
            </w:r>
            <w:r w:rsidR="00D21FB1" w:rsidRPr="000F73B4">
              <w:rPr>
                <w:rFonts w:ascii="Arial" w:eastAsia="Times New Roman" w:hAnsi="Arial" w:cs="Arial"/>
                <w:b/>
                <w:bCs/>
                <w:sz w:val="20"/>
                <w:szCs w:val="20"/>
              </w:rPr>
              <w:t>N DE LA FICHA</w:t>
            </w:r>
            <w:r w:rsidR="00001E36" w:rsidRPr="000F73B4">
              <w:rPr>
                <w:rFonts w:ascii="Arial" w:eastAsia="Times New Roman" w:hAnsi="Arial" w:cs="Arial"/>
                <w:b/>
                <w:bCs/>
                <w:sz w:val="20"/>
                <w:szCs w:val="20"/>
              </w:rPr>
              <w:t xml:space="preserve"> METODOLÓGICA</w:t>
            </w:r>
          </w:p>
        </w:tc>
        <w:tc>
          <w:tcPr>
            <w:tcW w:w="2491" w:type="pct"/>
            <w:gridSpan w:val="2"/>
            <w:shd w:val="clear" w:color="auto" w:fill="auto"/>
            <w:vAlign w:val="center"/>
            <w:hideMark/>
          </w:tcPr>
          <w:p w:rsidR="00D21FB1" w:rsidRPr="000F73B4" w:rsidRDefault="00046686" w:rsidP="000F73B4">
            <w:pPr>
              <w:spacing w:after="0"/>
              <w:jc w:val="both"/>
              <w:rPr>
                <w:rFonts w:ascii="Arial" w:eastAsia="Times New Roman" w:hAnsi="Arial" w:cs="Arial"/>
                <w:color w:val="000000"/>
                <w:sz w:val="20"/>
                <w:szCs w:val="20"/>
              </w:rPr>
            </w:pPr>
            <w:r w:rsidRPr="000F73B4">
              <w:rPr>
                <w:rFonts w:ascii="Arial" w:eastAsia="Times New Roman" w:hAnsi="Arial" w:cs="Arial"/>
                <w:sz w:val="20"/>
                <w:szCs w:val="20"/>
              </w:rPr>
              <w:t>---------------</w:t>
            </w:r>
          </w:p>
        </w:tc>
      </w:tr>
      <w:tr w:rsidR="00D21FB1" w:rsidRPr="009B59A7" w:rsidTr="008240BE">
        <w:trPr>
          <w:trHeight w:val="617"/>
          <w:tblCellSpacing w:w="20" w:type="dxa"/>
        </w:trPr>
        <w:tc>
          <w:tcPr>
            <w:tcW w:w="2441" w:type="pct"/>
            <w:gridSpan w:val="3"/>
            <w:shd w:val="clear" w:color="auto" w:fill="C6D9F1"/>
            <w:vAlign w:val="center"/>
          </w:tcPr>
          <w:p w:rsidR="00D21FB1" w:rsidRPr="000F73B4" w:rsidRDefault="00001E36"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CLASIFICADOR TEMÁTICO ESTADÍSTICO</w:t>
            </w:r>
          </w:p>
        </w:tc>
        <w:tc>
          <w:tcPr>
            <w:tcW w:w="1885" w:type="pct"/>
            <w:tcBorders>
              <w:right w:val="outset" w:sz="6" w:space="0" w:color="auto"/>
            </w:tcBorders>
            <w:shd w:val="clear" w:color="auto" w:fill="auto"/>
            <w:vAlign w:val="center"/>
          </w:tcPr>
          <w:p w:rsidR="00D21FB1" w:rsidRPr="000F73B4" w:rsidRDefault="00636A16" w:rsidP="000F73B4">
            <w:pPr>
              <w:spacing w:after="0"/>
              <w:rPr>
                <w:rFonts w:ascii="Arial" w:eastAsia="Times New Roman" w:hAnsi="Arial" w:cs="Arial"/>
                <w:color w:val="000000"/>
                <w:sz w:val="20"/>
                <w:szCs w:val="20"/>
              </w:rPr>
            </w:pPr>
            <w:r w:rsidRPr="000F73B4">
              <w:rPr>
                <w:rFonts w:ascii="Arial" w:eastAsia="Times New Roman" w:hAnsi="Arial" w:cs="Arial"/>
                <w:color w:val="000000"/>
                <w:sz w:val="20"/>
                <w:szCs w:val="20"/>
              </w:rPr>
              <w:t xml:space="preserve">Ciencia, tecnología e </w:t>
            </w:r>
            <w:r w:rsidR="008240BE" w:rsidRPr="000F73B4">
              <w:rPr>
                <w:rFonts w:ascii="Arial" w:eastAsia="Times New Roman" w:hAnsi="Arial" w:cs="Arial"/>
                <w:color w:val="000000"/>
                <w:sz w:val="20"/>
                <w:szCs w:val="20"/>
              </w:rPr>
              <w:t>i</w:t>
            </w:r>
            <w:r w:rsidRPr="000F73B4">
              <w:rPr>
                <w:rFonts w:ascii="Arial" w:eastAsia="Times New Roman" w:hAnsi="Arial" w:cs="Arial"/>
                <w:color w:val="000000"/>
                <w:sz w:val="20"/>
                <w:szCs w:val="20"/>
              </w:rPr>
              <w:t>nnovación</w:t>
            </w:r>
          </w:p>
        </w:tc>
        <w:tc>
          <w:tcPr>
            <w:tcW w:w="582" w:type="pct"/>
            <w:tcBorders>
              <w:left w:val="outset" w:sz="6" w:space="0" w:color="auto"/>
            </w:tcBorders>
            <w:shd w:val="clear" w:color="auto" w:fill="auto"/>
            <w:vAlign w:val="center"/>
          </w:tcPr>
          <w:p w:rsidR="00D21FB1" w:rsidRPr="000F73B4" w:rsidRDefault="00636A16" w:rsidP="000F73B4">
            <w:pPr>
              <w:spacing w:after="0"/>
              <w:rPr>
                <w:rFonts w:ascii="Arial" w:eastAsia="Times New Roman" w:hAnsi="Arial" w:cs="Arial"/>
                <w:color w:val="000000"/>
                <w:sz w:val="20"/>
                <w:szCs w:val="20"/>
              </w:rPr>
            </w:pPr>
            <w:r w:rsidRPr="000F73B4">
              <w:rPr>
                <w:rFonts w:ascii="Arial" w:eastAsia="Times New Roman" w:hAnsi="Arial" w:cs="Arial"/>
                <w:color w:val="000000"/>
                <w:sz w:val="20"/>
                <w:szCs w:val="20"/>
              </w:rPr>
              <w:t>2.9</w:t>
            </w:r>
          </w:p>
        </w:tc>
      </w:tr>
      <w:tr w:rsidR="00D21FB1" w:rsidRPr="009B59A7" w:rsidTr="008240BE">
        <w:trPr>
          <w:trHeight w:val="591"/>
          <w:tblCellSpacing w:w="20" w:type="dxa"/>
        </w:trPr>
        <w:tc>
          <w:tcPr>
            <w:tcW w:w="2441" w:type="pct"/>
            <w:gridSpan w:val="3"/>
            <w:shd w:val="clear" w:color="auto" w:fill="C6D9F1"/>
            <w:vAlign w:val="center"/>
          </w:tcPr>
          <w:p w:rsidR="00D21FB1" w:rsidRPr="000F73B4" w:rsidRDefault="00D21FB1" w:rsidP="000F73B4">
            <w:pPr>
              <w:spacing w:after="0"/>
              <w:rPr>
                <w:rFonts w:ascii="Arial" w:eastAsia="Times New Roman" w:hAnsi="Arial" w:cs="Arial"/>
                <w:b/>
                <w:bCs/>
                <w:sz w:val="20"/>
                <w:szCs w:val="20"/>
              </w:rPr>
            </w:pPr>
            <w:r w:rsidRPr="000F73B4">
              <w:rPr>
                <w:rFonts w:ascii="Arial" w:eastAsia="Times New Roman" w:hAnsi="Arial" w:cs="Arial"/>
                <w:b/>
                <w:bCs/>
                <w:sz w:val="20"/>
                <w:szCs w:val="20"/>
              </w:rPr>
              <w:t>ELABORADO POR</w:t>
            </w:r>
          </w:p>
        </w:tc>
        <w:tc>
          <w:tcPr>
            <w:tcW w:w="2491" w:type="pct"/>
            <w:gridSpan w:val="2"/>
            <w:shd w:val="clear" w:color="auto" w:fill="auto"/>
            <w:vAlign w:val="center"/>
          </w:tcPr>
          <w:p w:rsidR="00D21FB1" w:rsidRPr="000F73B4" w:rsidRDefault="00D21FB1" w:rsidP="000F73B4">
            <w:pPr>
              <w:spacing w:after="0"/>
              <w:jc w:val="both"/>
              <w:rPr>
                <w:rFonts w:ascii="Arial" w:eastAsia="Times New Roman" w:hAnsi="Arial" w:cs="Arial"/>
                <w:color w:val="000000"/>
                <w:sz w:val="20"/>
                <w:szCs w:val="20"/>
              </w:rPr>
            </w:pPr>
            <w:r w:rsidRPr="000F73B4">
              <w:rPr>
                <w:rFonts w:ascii="Arial" w:eastAsia="Times New Roman" w:hAnsi="Arial" w:cs="Arial"/>
                <w:color w:val="000000"/>
                <w:sz w:val="20"/>
                <w:szCs w:val="20"/>
              </w:rPr>
              <w:t>I</w:t>
            </w:r>
            <w:r w:rsidR="001C16BB" w:rsidRPr="000F73B4">
              <w:rPr>
                <w:rFonts w:ascii="Arial" w:eastAsia="Times New Roman" w:hAnsi="Arial" w:cs="Arial"/>
                <w:color w:val="000000"/>
                <w:sz w:val="20"/>
                <w:szCs w:val="20"/>
              </w:rPr>
              <w:t xml:space="preserve">nstituto Nacional de Estadística y Censos </w:t>
            </w:r>
            <w:r w:rsidR="00476E5D" w:rsidRPr="000F73B4">
              <w:rPr>
                <w:rFonts w:ascii="Arial" w:eastAsia="Times New Roman" w:hAnsi="Arial" w:cs="Arial"/>
                <w:color w:val="000000"/>
                <w:sz w:val="20"/>
                <w:szCs w:val="20"/>
              </w:rPr>
              <w:t>–</w:t>
            </w:r>
            <w:r w:rsidR="001C16BB" w:rsidRPr="000F73B4">
              <w:rPr>
                <w:rFonts w:ascii="Arial" w:eastAsia="Times New Roman" w:hAnsi="Arial" w:cs="Arial"/>
                <w:color w:val="000000"/>
                <w:sz w:val="20"/>
                <w:szCs w:val="20"/>
              </w:rPr>
              <w:t xml:space="preserve"> INEC</w:t>
            </w:r>
            <w:r w:rsidR="00476E5D" w:rsidRPr="000F73B4">
              <w:rPr>
                <w:rFonts w:ascii="Arial" w:eastAsia="Times New Roman" w:hAnsi="Arial" w:cs="Arial"/>
                <w:color w:val="000000"/>
                <w:sz w:val="20"/>
                <w:szCs w:val="20"/>
              </w:rPr>
              <w:t>.</w:t>
            </w:r>
          </w:p>
        </w:tc>
      </w:tr>
    </w:tbl>
    <w:p w:rsidR="00EB416C" w:rsidRDefault="00EB416C" w:rsidP="00475CD6"/>
    <w:sectPr w:rsidR="00EB416C" w:rsidSect="008240BE">
      <w:headerReference w:type="default" r:id="rId8"/>
      <w:footerReference w:type="default" r:id="rId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6F6" w:rsidRDefault="006B36F6" w:rsidP="00D21FB1">
      <w:pPr>
        <w:spacing w:after="0" w:line="240" w:lineRule="auto"/>
      </w:pPr>
      <w:r>
        <w:separator/>
      </w:r>
    </w:p>
  </w:endnote>
  <w:endnote w:type="continuationSeparator" w:id="0">
    <w:p w:rsidR="006B36F6" w:rsidRDefault="006B36F6" w:rsidP="00D2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184659"/>
      <w:docPartObj>
        <w:docPartGallery w:val="Page Numbers (Bottom of Page)"/>
        <w:docPartUnique/>
      </w:docPartObj>
    </w:sdtPr>
    <w:sdtEndPr/>
    <w:sdtContent>
      <w:p w:rsidR="008C789D" w:rsidRDefault="008C789D">
        <w:pPr>
          <w:pStyle w:val="Piedepgina"/>
          <w:jc w:val="center"/>
        </w:pPr>
        <w:r>
          <w:fldChar w:fldCharType="begin"/>
        </w:r>
        <w:r>
          <w:instrText>PAGE   \* MERGEFORMAT</w:instrText>
        </w:r>
        <w:r>
          <w:fldChar w:fldCharType="separate"/>
        </w:r>
        <w:r w:rsidR="005F1799" w:rsidRPr="005F1799">
          <w:rPr>
            <w:noProof/>
            <w:lang w:val="es-ES"/>
          </w:rPr>
          <w:t>1</w:t>
        </w:r>
        <w:r>
          <w:fldChar w:fldCharType="end"/>
        </w:r>
      </w:p>
    </w:sdtContent>
  </w:sdt>
  <w:p w:rsidR="008C789D" w:rsidRDefault="008C78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6F6" w:rsidRDefault="006B36F6" w:rsidP="00D21FB1">
      <w:pPr>
        <w:spacing w:after="0" w:line="240" w:lineRule="auto"/>
      </w:pPr>
      <w:r>
        <w:separator/>
      </w:r>
    </w:p>
  </w:footnote>
  <w:footnote w:type="continuationSeparator" w:id="0">
    <w:p w:rsidR="006B36F6" w:rsidRDefault="006B36F6" w:rsidP="00D21F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D" w:rsidRDefault="0026495D">
    <w:pPr>
      <w:pStyle w:val="Encabezado"/>
    </w:pPr>
    <w:r>
      <w:rPr>
        <w:noProof/>
        <w:lang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-450215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07A33"/>
    <w:multiLevelType w:val="hybridMultilevel"/>
    <w:tmpl w:val="98045EE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22BF2ED2"/>
    <w:multiLevelType w:val="hybridMultilevel"/>
    <w:tmpl w:val="C7160B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5AA52D48"/>
    <w:multiLevelType w:val="hybridMultilevel"/>
    <w:tmpl w:val="4186FD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63964E1D"/>
    <w:multiLevelType w:val="hybridMultilevel"/>
    <w:tmpl w:val="0EE6FD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6AAD3D66"/>
    <w:multiLevelType w:val="hybridMultilevel"/>
    <w:tmpl w:val="67BE5178"/>
    <w:lvl w:ilvl="0" w:tplc="2B608466">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B1"/>
    <w:rsid w:val="00001E36"/>
    <w:rsid w:val="00002D46"/>
    <w:rsid w:val="00016D9B"/>
    <w:rsid w:val="00046686"/>
    <w:rsid w:val="0005674E"/>
    <w:rsid w:val="00084606"/>
    <w:rsid w:val="00093B5E"/>
    <w:rsid w:val="0009771D"/>
    <w:rsid w:val="000B26E1"/>
    <w:rsid w:val="000D3918"/>
    <w:rsid w:val="000D54D5"/>
    <w:rsid w:val="000E0F1A"/>
    <w:rsid w:val="000F73B4"/>
    <w:rsid w:val="00100213"/>
    <w:rsid w:val="00101594"/>
    <w:rsid w:val="001265EA"/>
    <w:rsid w:val="0014794A"/>
    <w:rsid w:val="00150C68"/>
    <w:rsid w:val="00154264"/>
    <w:rsid w:val="001912E5"/>
    <w:rsid w:val="001A72EC"/>
    <w:rsid w:val="001B6364"/>
    <w:rsid w:val="001C16BB"/>
    <w:rsid w:val="00202F63"/>
    <w:rsid w:val="0026495D"/>
    <w:rsid w:val="002A0B0C"/>
    <w:rsid w:val="002A30EF"/>
    <w:rsid w:val="002B5DD1"/>
    <w:rsid w:val="002C3DC7"/>
    <w:rsid w:val="002C62CD"/>
    <w:rsid w:val="002D7C3A"/>
    <w:rsid w:val="0031384F"/>
    <w:rsid w:val="00317C2B"/>
    <w:rsid w:val="003365F4"/>
    <w:rsid w:val="00352531"/>
    <w:rsid w:val="00370DBD"/>
    <w:rsid w:val="00373D29"/>
    <w:rsid w:val="003838D1"/>
    <w:rsid w:val="00383A61"/>
    <w:rsid w:val="003F39CE"/>
    <w:rsid w:val="00404A8D"/>
    <w:rsid w:val="0042146C"/>
    <w:rsid w:val="00475CD6"/>
    <w:rsid w:val="00476E5D"/>
    <w:rsid w:val="00483712"/>
    <w:rsid w:val="00485848"/>
    <w:rsid w:val="00491686"/>
    <w:rsid w:val="00495C5E"/>
    <w:rsid w:val="004C339E"/>
    <w:rsid w:val="004E65D1"/>
    <w:rsid w:val="004E77F2"/>
    <w:rsid w:val="00515DB9"/>
    <w:rsid w:val="00516363"/>
    <w:rsid w:val="00521F88"/>
    <w:rsid w:val="005336C6"/>
    <w:rsid w:val="00534873"/>
    <w:rsid w:val="00545CC4"/>
    <w:rsid w:val="0055402C"/>
    <w:rsid w:val="005622F5"/>
    <w:rsid w:val="00566D0D"/>
    <w:rsid w:val="00567969"/>
    <w:rsid w:val="005817BE"/>
    <w:rsid w:val="00583B86"/>
    <w:rsid w:val="005D1A80"/>
    <w:rsid w:val="005D2EB5"/>
    <w:rsid w:val="005D7ABC"/>
    <w:rsid w:val="005E7544"/>
    <w:rsid w:val="005F1799"/>
    <w:rsid w:val="00610F5A"/>
    <w:rsid w:val="00636A16"/>
    <w:rsid w:val="00640806"/>
    <w:rsid w:val="00643D5D"/>
    <w:rsid w:val="00654D34"/>
    <w:rsid w:val="0068309C"/>
    <w:rsid w:val="0068326A"/>
    <w:rsid w:val="0068758F"/>
    <w:rsid w:val="006B36F6"/>
    <w:rsid w:val="006B53EC"/>
    <w:rsid w:val="006C7C9A"/>
    <w:rsid w:val="00703BEC"/>
    <w:rsid w:val="007328AC"/>
    <w:rsid w:val="0076517B"/>
    <w:rsid w:val="00781744"/>
    <w:rsid w:val="007A2D62"/>
    <w:rsid w:val="007A2E66"/>
    <w:rsid w:val="007B425D"/>
    <w:rsid w:val="007C07D1"/>
    <w:rsid w:val="00810BAB"/>
    <w:rsid w:val="008240BE"/>
    <w:rsid w:val="00837C37"/>
    <w:rsid w:val="008732ED"/>
    <w:rsid w:val="008733FB"/>
    <w:rsid w:val="00881E01"/>
    <w:rsid w:val="0088705F"/>
    <w:rsid w:val="00887487"/>
    <w:rsid w:val="008C789D"/>
    <w:rsid w:val="008D55A6"/>
    <w:rsid w:val="008F42D3"/>
    <w:rsid w:val="00912B15"/>
    <w:rsid w:val="00927F5B"/>
    <w:rsid w:val="00946218"/>
    <w:rsid w:val="009621B0"/>
    <w:rsid w:val="00984568"/>
    <w:rsid w:val="00997295"/>
    <w:rsid w:val="009A07FA"/>
    <w:rsid w:val="009B00C0"/>
    <w:rsid w:val="009B12F9"/>
    <w:rsid w:val="009F15AC"/>
    <w:rsid w:val="00A300AE"/>
    <w:rsid w:val="00A40B88"/>
    <w:rsid w:val="00A42A4C"/>
    <w:rsid w:val="00A42EF1"/>
    <w:rsid w:val="00A51BBF"/>
    <w:rsid w:val="00A55DA1"/>
    <w:rsid w:val="00A67F0D"/>
    <w:rsid w:val="00A71374"/>
    <w:rsid w:val="00A73E50"/>
    <w:rsid w:val="00AA3D10"/>
    <w:rsid w:val="00AD062F"/>
    <w:rsid w:val="00AD421E"/>
    <w:rsid w:val="00AD5588"/>
    <w:rsid w:val="00AD5B62"/>
    <w:rsid w:val="00AE00B5"/>
    <w:rsid w:val="00B118F4"/>
    <w:rsid w:val="00B44B50"/>
    <w:rsid w:val="00B45822"/>
    <w:rsid w:val="00B62BD6"/>
    <w:rsid w:val="00B72977"/>
    <w:rsid w:val="00B75DC2"/>
    <w:rsid w:val="00B76B03"/>
    <w:rsid w:val="00BA10F9"/>
    <w:rsid w:val="00BB1036"/>
    <w:rsid w:val="00BC41E9"/>
    <w:rsid w:val="00BD0E69"/>
    <w:rsid w:val="00BF3192"/>
    <w:rsid w:val="00C167E3"/>
    <w:rsid w:val="00C31877"/>
    <w:rsid w:val="00C3351B"/>
    <w:rsid w:val="00C346F6"/>
    <w:rsid w:val="00C41F74"/>
    <w:rsid w:val="00C51436"/>
    <w:rsid w:val="00C52B7E"/>
    <w:rsid w:val="00C61A70"/>
    <w:rsid w:val="00C70876"/>
    <w:rsid w:val="00C7557B"/>
    <w:rsid w:val="00C816EF"/>
    <w:rsid w:val="00CA3092"/>
    <w:rsid w:val="00CA3260"/>
    <w:rsid w:val="00CA3FDA"/>
    <w:rsid w:val="00D21FB1"/>
    <w:rsid w:val="00D64CF4"/>
    <w:rsid w:val="00DA6CF4"/>
    <w:rsid w:val="00DB4507"/>
    <w:rsid w:val="00DE1E3F"/>
    <w:rsid w:val="00DE7E53"/>
    <w:rsid w:val="00DF2A61"/>
    <w:rsid w:val="00E06D23"/>
    <w:rsid w:val="00E1192E"/>
    <w:rsid w:val="00E33AA9"/>
    <w:rsid w:val="00E52D2C"/>
    <w:rsid w:val="00EA1649"/>
    <w:rsid w:val="00EB416C"/>
    <w:rsid w:val="00EB61E0"/>
    <w:rsid w:val="00ED32AD"/>
    <w:rsid w:val="00ED771C"/>
    <w:rsid w:val="00EF607C"/>
    <w:rsid w:val="00EF756D"/>
    <w:rsid w:val="00F168F4"/>
    <w:rsid w:val="00F32235"/>
    <w:rsid w:val="00F83EE2"/>
    <w:rsid w:val="00F873CE"/>
    <w:rsid w:val="00F917A4"/>
    <w:rsid w:val="00FA63B6"/>
    <w:rsid w:val="00FC51DF"/>
    <w:rsid w:val="00FD4A0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206">
      <w:bodyDiv w:val="1"/>
      <w:marLeft w:val="0"/>
      <w:marRight w:val="0"/>
      <w:marTop w:val="0"/>
      <w:marBottom w:val="0"/>
      <w:divBdr>
        <w:top w:val="none" w:sz="0" w:space="0" w:color="auto"/>
        <w:left w:val="none" w:sz="0" w:space="0" w:color="auto"/>
        <w:bottom w:val="none" w:sz="0" w:space="0" w:color="auto"/>
        <w:right w:val="none" w:sz="0" w:space="0" w:color="auto"/>
      </w:divBdr>
    </w:div>
    <w:div w:id="210352328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0">
          <w:marLeft w:val="0"/>
          <w:marRight w:val="0"/>
          <w:marTop w:val="0"/>
          <w:marBottom w:val="0"/>
          <w:divBdr>
            <w:top w:val="none" w:sz="0" w:space="0" w:color="auto"/>
            <w:left w:val="none" w:sz="0" w:space="0" w:color="auto"/>
            <w:bottom w:val="none" w:sz="0" w:space="0" w:color="auto"/>
            <w:right w:val="none" w:sz="0" w:space="0" w:color="auto"/>
          </w:divBdr>
        </w:div>
        <w:div w:id="59817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848</Words>
  <Characters>4664</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CLUDIO</dc:creator>
  <cp:lastModifiedBy>Yadira Orejuela</cp:lastModifiedBy>
  <cp:revision>21</cp:revision>
  <dcterms:created xsi:type="dcterms:W3CDTF">2016-03-11T15:49:00Z</dcterms:created>
  <dcterms:modified xsi:type="dcterms:W3CDTF">2016-10-14T20:34:00Z</dcterms:modified>
</cp:coreProperties>
</file>