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01" w:type="pct"/>
        <w:tblCellSpacing w:w="20" w:type="dxa"/>
        <w:tblInd w:w="-359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93"/>
        <w:gridCol w:w="1192"/>
        <w:gridCol w:w="1108"/>
        <w:gridCol w:w="3480"/>
        <w:gridCol w:w="1206"/>
      </w:tblGrid>
      <w:tr w:rsidR="00D21FB1" w:rsidRPr="009B59A7" w:rsidTr="008240BE">
        <w:trPr>
          <w:trHeight w:val="851"/>
          <w:tblCellSpacing w:w="20" w:type="dxa"/>
        </w:trPr>
        <w:tc>
          <w:tcPr>
            <w:tcW w:w="4954" w:type="pct"/>
            <w:gridSpan w:val="5"/>
            <w:shd w:val="clear" w:color="auto" w:fill="365F91"/>
            <w:noWrap/>
            <w:vAlign w:val="bottom"/>
            <w:hideMark/>
          </w:tcPr>
          <w:p w:rsidR="00D21FB1" w:rsidRPr="009B59A7" w:rsidRDefault="00881E01" w:rsidP="00881E0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</w:t>
            </w:r>
            <w:r w:rsidR="00D21FB1" w:rsidRPr="00881E01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GICA</w:t>
            </w:r>
          </w:p>
        </w:tc>
      </w:tr>
      <w:tr w:rsidR="00D21FB1" w:rsidRPr="009B59A7" w:rsidTr="002B732D">
        <w:trPr>
          <w:trHeight w:val="627"/>
          <w:tblCellSpacing w:w="20" w:type="dxa"/>
        </w:trPr>
        <w:tc>
          <w:tcPr>
            <w:tcW w:w="1855" w:type="pct"/>
            <w:gridSpan w:val="2"/>
            <w:shd w:val="clear" w:color="auto" w:fill="C6D9F1"/>
            <w:vAlign w:val="center"/>
            <w:hideMark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76" w:type="pct"/>
            <w:gridSpan w:val="3"/>
            <w:shd w:val="clear" w:color="auto" w:fill="auto"/>
            <w:vAlign w:val="center"/>
            <w:hideMark/>
          </w:tcPr>
          <w:p w:rsidR="00D21FB1" w:rsidRPr="00AA08B4" w:rsidRDefault="00790E78" w:rsidP="00AA08B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Objetivos de la</w:t>
            </w:r>
            <w:r w:rsid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empresa</w:t>
            </w:r>
            <w:r w:rsid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para </w:t>
            </w:r>
            <w:r w:rsidR="0050441F"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búsqueda de patentes durante el periodo de 2012 a 2014.</w:t>
            </w:r>
          </w:p>
        </w:tc>
      </w:tr>
      <w:tr w:rsidR="00D21FB1" w:rsidRPr="009B59A7" w:rsidTr="002B732D">
        <w:trPr>
          <w:trHeight w:val="1063"/>
          <w:tblCellSpacing w:w="20" w:type="dxa"/>
        </w:trPr>
        <w:tc>
          <w:tcPr>
            <w:tcW w:w="1855" w:type="pct"/>
            <w:gridSpan w:val="2"/>
            <w:shd w:val="clear" w:color="auto" w:fill="C6D9F1"/>
            <w:vAlign w:val="center"/>
            <w:hideMark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76" w:type="pct"/>
            <w:gridSpan w:val="3"/>
            <w:shd w:val="clear" w:color="auto" w:fill="auto"/>
            <w:vAlign w:val="center"/>
            <w:hideMark/>
          </w:tcPr>
          <w:p w:rsidR="00D21FB1" w:rsidRPr="00AA08B4" w:rsidRDefault="00790E78" w:rsidP="00AA08B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número de empresas </w:t>
            </w: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que tuvieron como objetivos r</w:t>
            </w:r>
            <w:r w:rsid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ealizar la búsqueda de patentes respecto </w:t>
            </w: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del total de empresas que utilizaron métodos de búsqueda de propiedad intelectual.  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AA08B4" w:rsidRDefault="000E0F1A" w:rsidP="00AA08B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D21FB1"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D21FB1" w:rsidRPr="009B59A7" w:rsidTr="000E62FE">
        <w:trPr>
          <w:trHeight w:val="1005"/>
          <w:tblCellSpacing w:w="20" w:type="dxa"/>
        </w:trPr>
        <w:tc>
          <w:tcPr>
            <w:tcW w:w="4954" w:type="pct"/>
            <w:gridSpan w:val="5"/>
            <w:shd w:val="clear" w:color="auto" w:fill="auto"/>
          </w:tcPr>
          <w:p w:rsidR="00AD67FD" w:rsidRPr="00AA08B4" w:rsidRDefault="00AD67FD" w:rsidP="00AA08B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0E78" w:rsidRPr="00AA08B4" w:rsidRDefault="00AA08B4" w:rsidP="00AA0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20"/>
                    <w:szCs w:val="20"/>
                  </w:rPr>
                  <m:t>PEOIP=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</w:rPr>
                          <m:t>EOIP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</w:rPr>
                          <m:t>EIP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i=1,…,5</m:t>
                </m:r>
              </m:oMath>
            </m:oMathPara>
          </w:p>
          <w:p w:rsidR="00790E78" w:rsidRDefault="00790E78" w:rsidP="00AA08B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08B4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AA08B4" w:rsidRPr="00AA08B4" w:rsidRDefault="00AA08B4" w:rsidP="00AA08B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0E78" w:rsidRPr="00AA08B4" w:rsidRDefault="00790E78" w:rsidP="00AA08B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08B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AA08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>Mantenerse al co</w:t>
            </w:r>
            <w:r w:rsidR="00AA08B4">
              <w:rPr>
                <w:rFonts w:ascii="Arial" w:eastAsia="Times New Roman" w:hAnsi="Arial" w:cs="Arial"/>
                <w:bCs/>
                <w:sz w:val="20"/>
                <w:szCs w:val="20"/>
              </w:rPr>
              <w:t>rriente de cambios tecnológicos</w:t>
            </w:r>
          </w:p>
          <w:p w:rsidR="00790E78" w:rsidRPr="00AA08B4" w:rsidRDefault="00790E78" w:rsidP="00AA08B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08B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AA08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>Encontrar información específica relativa a un problema tecnológico</w:t>
            </w:r>
          </w:p>
          <w:p w:rsidR="00790E78" w:rsidRPr="00AA08B4" w:rsidRDefault="00790E78" w:rsidP="00AA08B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08B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AA08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>Vigilar a los competidores</w:t>
            </w:r>
          </w:p>
          <w:p w:rsidR="00790E78" w:rsidRPr="00AA08B4" w:rsidRDefault="00790E78" w:rsidP="00AA08B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08B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Obtener información del mercado</w:t>
            </w:r>
          </w:p>
          <w:p w:rsidR="00790E78" w:rsidRPr="00AA08B4" w:rsidRDefault="00790E78" w:rsidP="00AA08B4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A08B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Otr</w:t>
            </w:r>
            <w:r w:rsidR="00AA08B4">
              <w:rPr>
                <w:rFonts w:ascii="Arial" w:eastAsia="Times New Roman" w:hAnsi="Arial" w:cs="Arial"/>
                <w:bCs/>
                <w:sz w:val="20"/>
                <w:szCs w:val="20"/>
              </w:rPr>
              <w:t>as razones</w:t>
            </w:r>
          </w:p>
          <w:p w:rsidR="00790E78" w:rsidRPr="00AA08B4" w:rsidRDefault="00790E78" w:rsidP="002B732D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90E78" w:rsidRPr="00AA08B4" w:rsidRDefault="00AA08B4" w:rsidP="00AA08B4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PEOIP</m:t>
              </m:r>
            </m:oMath>
            <w:r w:rsidR="00790E78"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= Porcentaje de empresas que </w:t>
            </w:r>
            <w:r w:rsidR="00790E78"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tuvieron como objetivos 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ealizar la búsqueda de patentes</w:t>
            </w:r>
          </w:p>
          <w:p w:rsidR="00790E78" w:rsidRPr="00AA08B4" w:rsidRDefault="00985FFA" w:rsidP="00AA08B4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EOIP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i</m:t>
                  </m:r>
                </m:sub>
              </m:sSub>
            </m:oMath>
            <w:r w:rsidR="00AA08B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  </w:t>
            </w:r>
            <w:r w:rsidR="00790E78"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Empresas que </w:t>
            </w:r>
            <w:r w:rsidR="00790E78"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tuvieron como objetivos (i) realizar la búsqueda de patentes </w:t>
            </w:r>
            <w:r w:rsidR="00790E78"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durante el período </w:t>
            </w:r>
            <w:r w:rsidR="00AA08B4">
              <w:rPr>
                <w:rFonts w:ascii="Arial" w:eastAsia="Times New Roman" w:hAnsi="Arial" w:cs="Arial"/>
                <w:bCs/>
                <w:sz w:val="20"/>
                <w:szCs w:val="20"/>
              </w:rPr>
              <w:t>de referencia</w:t>
            </w:r>
          </w:p>
          <w:p w:rsidR="003B04CA" w:rsidRPr="00AA08B4" w:rsidRDefault="00985FFA" w:rsidP="00AA08B4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EIP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i</m:t>
                  </m:r>
                </m:sub>
              </m:sSub>
            </m:oMath>
            <w:r w:rsidR="00790E78"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90E78"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>= Total de empresas que u</w:t>
            </w:r>
            <w:r w:rsidR="00790E78"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tilizaron métodos de búsqueda de propiedad intelectual</w:t>
            </w:r>
            <w:r w:rsidR="00790E78"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durante el período </w:t>
            </w:r>
            <w:r w:rsidR="00AA08B4">
              <w:rPr>
                <w:rFonts w:ascii="Arial" w:eastAsia="Times New Roman" w:hAnsi="Arial" w:cs="Arial"/>
                <w:bCs/>
                <w:sz w:val="20"/>
                <w:szCs w:val="20"/>
              </w:rPr>
              <w:t>de referencia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AA08B4" w:rsidRDefault="00D21FB1" w:rsidP="00AA08B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D21FB1" w:rsidRPr="009B59A7" w:rsidTr="008240BE">
        <w:trPr>
          <w:trHeight w:val="862"/>
          <w:tblCellSpacing w:w="20" w:type="dxa"/>
        </w:trPr>
        <w:tc>
          <w:tcPr>
            <w:tcW w:w="4954" w:type="pct"/>
            <w:gridSpan w:val="5"/>
            <w:shd w:val="clear" w:color="auto" w:fill="auto"/>
          </w:tcPr>
          <w:p w:rsidR="000E491B" w:rsidRPr="00AA08B4" w:rsidRDefault="000E491B" w:rsidP="00AA08B4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790E78" w:rsidRPr="00AA08B4" w:rsidRDefault="00AA08B4" w:rsidP="00AA0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Empresas Innovadoras.-</w:t>
            </w:r>
            <w:r w:rsidR="00790E78" w:rsidRPr="00AA08B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790E78"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Corresponde a aquellas empresas cuyas actividades de innovación efectivamente han derivado en resultados concretos, esto es, que la empresa efectivamente ha introducido al mercado innovaciones en producto, proceso, organización o comercialización  durante </w:t>
            </w:r>
            <w:r w:rsidR="00790E78" w:rsidRPr="00AA08B4">
              <w:rPr>
                <w:rFonts w:ascii="Arial" w:hAnsi="Arial" w:cs="Arial"/>
                <w:sz w:val="20"/>
                <w:szCs w:val="20"/>
              </w:rPr>
              <w:t>el periodo de tiempo considerado.</w:t>
            </w:r>
          </w:p>
          <w:p w:rsidR="00B44DB9" w:rsidRDefault="00B44DB9" w:rsidP="00AA08B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sz w:val="20"/>
                <w:szCs w:val="20"/>
              </w:rPr>
              <w:t>Métodos de protección formales</w:t>
            </w:r>
            <w:r w:rsidR="00AA08B4">
              <w:rPr>
                <w:rFonts w:ascii="Arial" w:eastAsia="Times New Roman" w:hAnsi="Arial" w:cs="Arial"/>
                <w:b/>
                <w:sz w:val="20"/>
                <w:szCs w:val="20"/>
              </w:rPr>
              <w:t>.-</w:t>
            </w:r>
            <w:r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 Se desea conocer los mecanismos empleados por la empresa para la protección de las innovaciones amparados por leyes y regulaciones, que incluyen registros formales (si es que los utiliza). Se sugieren aquí: la marca, las patentes, el diseño industrial, la denominación de origen y los derechos de autor.</w:t>
            </w:r>
          </w:p>
          <w:p w:rsidR="00B44DB9" w:rsidRPr="00AA08B4" w:rsidRDefault="00AA08B4" w:rsidP="00AA08B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Propiedad intelectual.-</w:t>
            </w:r>
            <w:r w:rsidR="00B44DB9" w:rsidRPr="00AA08B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B44DB9"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La propiedad intelectual constituye un derecho para el titular que se ejerce sobre las creaciones de la mente: invenciones, símbolos, modelos de negocios, entre otras. En general se divide la propiedad intelectual en dos grandes áreas: la propiedad industrial (patentes, marcas, dibujos, modelos industriales, entre otros) y derechos de autor (novelas, obras musicales, películas, entre otras). Existen bases de datos que contienen información de propiedad intelectual y sistemas de búsqueda en línea de dicha información. </w:t>
            </w:r>
          </w:p>
          <w:p w:rsidR="002B732D" w:rsidRDefault="002B732D" w:rsidP="002B732D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C3998" w:rsidRPr="00AA08B4" w:rsidRDefault="00AA08B4" w:rsidP="00AA08B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Patente.-</w:t>
            </w:r>
            <w:r w:rsidR="00B44DB9" w:rsidRPr="00AA08B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B44DB9"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Las patentes, también conocidas con el nombre de patentes de invención consiste en el derecho otorgado a un inventor por un Estado o por una oficina regional que actúa en nombre de varios Estados, y que permite que el inventor impida que terceros exploten por medios comerciales su invención durante un plazo limitado, que suele ser de 20 años. 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AA08B4" w:rsidRDefault="00D21FB1" w:rsidP="00AA08B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D21FB1" w:rsidRPr="009B59A7" w:rsidTr="008240BE">
        <w:trPr>
          <w:trHeight w:val="766"/>
          <w:tblCellSpacing w:w="20" w:type="dxa"/>
        </w:trPr>
        <w:tc>
          <w:tcPr>
            <w:tcW w:w="4954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A00CF1" w:rsidRPr="00AA08B4" w:rsidRDefault="00790E78" w:rsidP="00AA08B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Se obtiene </w:t>
            </w:r>
            <w:r w:rsidR="00AA08B4">
              <w:rPr>
                <w:rFonts w:ascii="Arial" w:eastAsia="Times New Roman" w:hAnsi="Arial" w:cs="Arial"/>
                <w:sz w:val="20"/>
                <w:szCs w:val="20"/>
              </w:rPr>
              <w:t>al</w:t>
            </w:r>
            <w:r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 dividir el número</w:t>
            </w:r>
            <w:r w:rsidR="00AA08B4">
              <w:rPr>
                <w:rFonts w:ascii="Arial" w:eastAsia="Times New Roman" w:hAnsi="Arial" w:cs="Arial"/>
                <w:sz w:val="20"/>
                <w:szCs w:val="20"/>
              </w:rPr>
              <w:t xml:space="preserve"> de </w:t>
            </w:r>
            <w:r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empresas </w:t>
            </w: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 w:rsid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ue tuvieron como objetivos (i) </w:t>
            </w: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realizar la búsqueda de patentes</w:t>
            </w:r>
            <w:r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 para el </w:t>
            </w:r>
            <w:r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>total de empresas que u</w:t>
            </w: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tilizaron métodos de búsqueda </w:t>
            </w:r>
            <w:r w:rsid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patentes</w:t>
            </w:r>
            <w:r w:rsidRPr="00AA08B4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001E36" w:rsidRPr="009B59A7" w:rsidTr="008240BE">
        <w:trPr>
          <w:trHeight w:val="575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001E36" w:rsidRPr="00AA08B4" w:rsidRDefault="00001E36" w:rsidP="00AA08B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001E36" w:rsidRPr="009B59A7" w:rsidTr="00CD434F">
        <w:trPr>
          <w:trHeight w:val="796"/>
          <w:tblCellSpacing w:w="20" w:type="dxa"/>
        </w:trPr>
        <w:tc>
          <w:tcPr>
            <w:tcW w:w="4954" w:type="pct"/>
            <w:gridSpan w:val="5"/>
            <w:shd w:val="clear" w:color="auto" w:fill="FFFFFF" w:themeFill="background1"/>
            <w:vAlign w:val="center"/>
          </w:tcPr>
          <w:p w:rsidR="00001E36" w:rsidRPr="00AA08B4" w:rsidRDefault="00B44DB9" w:rsidP="00AA08B4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A08B4">
              <w:rPr>
                <w:rFonts w:ascii="Arial" w:hAnsi="Arial" w:cs="Arial"/>
                <w:sz w:val="20"/>
                <w:szCs w:val="20"/>
              </w:rPr>
              <w:t>No se dispone información de</w:t>
            </w:r>
            <w:r w:rsidR="00AA08B4">
              <w:rPr>
                <w:rFonts w:ascii="Arial" w:hAnsi="Arial" w:cs="Arial"/>
                <w:sz w:val="20"/>
                <w:szCs w:val="20"/>
              </w:rPr>
              <w:t xml:space="preserve"> los objetivos de las empresas para la búsqueda de patentes </w:t>
            </w:r>
            <w:r w:rsidRPr="00AA08B4">
              <w:rPr>
                <w:rFonts w:ascii="Arial" w:hAnsi="Arial" w:cs="Arial"/>
                <w:sz w:val="20"/>
                <w:szCs w:val="20"/>
              </w:rPr>
              <w:t>en el periodo 2009 - 2011.</w:t>
            </w:r>
          </w:p>
        </w:tc>
      </w:tr>
      <w:tr w:rsidR="00D21FB1" w:rsidRPr="009B59A7" w:rsidTr="008240BE">
        <w:trPr>
          <w:trHeight w:val="63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AA08B4" w:rsidRDefault="0068758F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UNIDAD DE MEDIDA </w:t>
            </w:r>
            <w:r w:rsidR="00001E36"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 EXPRESIÓN </w:t>
            </w: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AA08B4" w:rsidRDefault="00F83EE2" w:rsidP="00AA08B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D21FB1" w:rsidRPr="009B59A7" w:rsidTr="005212EB">
        <w:trPr>
          <w:trHeight w:val="1215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984568" w:rsidRPr="00AA08B4" w:rsidRDefault="00790E78" w:rsidP="00AA08B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hAnsi="Arial" w:cs="Arial"/>
                <w:sz w:val="20"/>
                <w:szCs w:val="20"/>
              </w:rPr>
              <w:t>Refleja la importancia relativa de</w:t>
            </w:r>
            <w:r w:rsidR="00AA08B4">
              <w:rPr>
                <w:rFonts w:ascii="Arial" w:hAnsi="Arial" w:cs="Arial"/>
                <w:sz w:val="20"/>
                <w:szCs w:val="20"/>
              </w:rPr>
              <w:t xml:space="preserve"> cada uno de los objetivos (i) </w:t>
            </w:r>
            <w:r w:rsidRPr="00AA08B4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realizar la búsqueda de patentes</w:t>
            </w:r>
            <w:r w:rsidRPr="00AA08B4">
              <w:rPr>
                <w:rFonts w:ascii="Arial" w:hAnsi="Arial" w:cs="Arial"/>
                <w:sz w:val="20"/>
                <w:szCs w:val="20"/>
              </w:rPr>
              <w:t xml:space="preserve">, frente a la totalidad </w:t>
            </w:r>
            <w:r w:rsidRPr="00AA08B4">
              <w:rPr>
                <w:rFonts w:ascii="Arial" w:eastAsia="Times New Roman" w:hAnsi="Arial" w:cs="Arial"/>
                <w:bCs/>
                <w:sz w:val="20"/>
                <w:szCs w:val="20"/>
              </w:rPr>
              <w:t>de empresas que u</w:t>
            </w: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tilizaron métodos de búsqueda de </w:t>
            </w:r>
            <w:r w:rsid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patentes.</w:t>
            </w:r>
          </w:p>
        </w:tc>
      </w:tr>
      <w:tr w:rsidR="00D21FB1" w:rsidRPr="009B59A7" w:rsidTr="008240BE">
        <w:trPr>
          <w:trHeight w:val="91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AA08B4" w:rsidRDefault="00C52B7E" w:rsidP="00AA08B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</w:t>
            </w:r>
            <w:r w:rsidR="00B75DC2"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 (ACTI)</w:t>
            </w:r>
            <w:r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70876"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periodo </w:t>
            </w:r>
            <w:r w:rsidR="00BF3192" w:rsidRPr="00AA08B4">
              <w:rPr>
                <w:rFonts w:ascii="Arial" w:eastAsia="Times New Roman" w:hAnsi="Arial" w:cs="Arial"/>
                <w:sz w:val="20"/>
                <w:szCs w:val="20"/>
              </w:rPr>
              <w:t>2012 – 2014</w:t>
            </w:r>
            <w:r w:rsidR="00984568" w:rsidRPr="00AA08B4"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D21FB1" w:rsidRPr="009B59A7" w:rsidTr="00CD434F">
        <w:trPr>
          <w:trHeight w:val="721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AA08B4" w:rsidRDefault="00001E36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B75DC2" w:rsidRPr="00AA08B4" w:rsidRDefault="00984568" w:rsidP="00AA08B4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sz w:val="20"/>
                <w:szCs w:val="20"/>
              </w:rPr>
              <w:t>Bienal</w:t>
            </w:r>
            <w:r w:rsidR="00FC51DF"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 y se levanta información de tres años.</w:t>
            </w:r>
          </w:p>
        </w:tc>
      </w:tr>
      <w:tr w:rsidR="00D21FB1" w:rsidRPr="009B59A7" w:rsidTr="008240BE">
        <w:trPr>
          <w:trHeight w:val="510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AA08B4" w:rsidRDefault="00B75DC2" w:rsidP="00AA08B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sz w:val="20"/>
                <w:szCs w:val="20"/>
              </w:rPr>
              <w:t>2009 - 201</w:t>
            </w:r>
            <w:r w:rsidR="00C70876" w:rsidRPr="00AA08B4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CA3260" w:rsidRPr="00AA08B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21FB1" w:rsidRPr="009B59A7" w:rsidTr="00CD434F">
        <w:trPr>
          <w:trHeight w:val="713"/>
          <w:tblCellSpacing w:w="20" w:type="dxa"/>
        </w:trPr>
        <w:tc>
          <w:tcPr>
            <w:tcW w:w="1224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194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AA08B4" w:rsidRDefault="00D21FB1" w:rsidP="00AA08B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D21FB1" w:rsidRPr="009B59A7" w:rsidTr="00CD434F">
        <w:trPr>
          <w:trHeight w:val="624"/>
          <w:tblCellSpacing w:w="20" w:type="dxa"/>
        </w:trPr>
        <w:tc>
          <w:tcPr>
            <w:tcW w:w="1224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B75DC2" w:rsidRPr="00AA08B4" w:rsidRDefault="00F77A33" w:rsidP="00AA08B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Tamaño de empresa</w:t>
            </w:r>
          </w:p>
        </w:tc>
      </w:tr>
      <w:tr w:rsidR="00D21FB1" w:rsidRPr="009B59A7" w:rsidTr="00CD434F">
        <w:trPr>
          <w:trHeight w:val="634"/>
          <w:tblCellSpacing w:w="20" w:type="dxa"/>
        </w:trPr>
        <w:tc>
          <w:tcPr>
            <w:tcW w:w="1224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AA08B4" w:rsidRDefault="00D21FB1" w:rsidP="00AA08B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AA08B4" w:rsidRDefault="00D21FB1" w:rsidP="00AA08B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sz w:val="20"/>
                <w:szCs w:val="20"/>
              </w:rPr>
              <w:t xml:space="preserve">CIIU </w:t>
            </w:r>
            <w:r w:rsidR="00EA1649" w:rsidRPr="00AA08B4">
              <w:rPr>
                <w:rFonts w:ascii="Arial" w:eastAsia="Times New Roman" w:hAnsi="Arial" w:cs="Arial"/>
                <w:sz w:val="20"/>
                <w:szCs w:val="20"/>
              </w:rPr>
              <w:t>rev. 4</w:t>
            </w:r>
          </w:p>
        </w:tc>
      </w:tr>
      <w:tr w:rsidR="00D21FB1" w:rsidRPr="009B59A7" w:rsidTr="008240BE">
        <w:trPr>
          <w:trHeight w:val="61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AA08B4" w:rsidRDefault="00D21FB1" w:rsidP="00AA08B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D21FB1" w:rsidRPr="009B59A7" w:rsidTr="008240BE">
        <w:trPr>
          <w:trHeight w:val="845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="00001E36" w:rsidRPr="00AA08B4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001E36" w:rsidRPr="00AA08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636A16" w:rsidRPr="00AA08B4" w:rsidRDefault="002B732D" w:rsidP="00AA08B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D21FB1" w:rsidRPr="009B59A7" w:rsidTr="00CD434F">
        <w:trPr>
          <w:trHeight w:val="1886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REFERENCIAS BIBLIOGRÁFICAS DE LA CONSTRUCCIÓN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C346F6" w:rsidRPr="00AA08B4" w:rsidRDefault="00C346F6" w:rsidP="00AA0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08B4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D21FB1" w:rsidRPr="00AA08B4" w:rsidRDefault="00C346F6" w:rsidP="00AA08B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D21FB1" w:rsidRPr="009B59A7" w:rsidTr="008240BE">
        <w:trPr>
          <w:trHeight w:val="589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AA08B4" w:rsidRDefault="00B44DB9" w:rsidP="00AA08B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11/03/2016</w:t>
            </w:r>
          </w:p>
        </w:tc>
      </w:tr>
      <w:tr w:rsidR="00D21FB1" w:rsidRPr="009B59A7" w:rsidTr="008240BE">
        <w:trPr>
          <w:trHeight w:val="538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AA08B4" w:rsidRDefault="001C16BB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</w:t>
            </w:r>
            <w:r w:rsidR="00D21FB1"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 DE LA FICHA</w:t>
            </w:r>
            <w:r w:rsidR="00001E36"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METODOLÓGICA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AA08B4" w:rsidRDefault="00B44DB9" w:rsidP="00AA08B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_________</w:t>
            </w:r>
          </w:p>
        </w:tc>
      </w:tr>
      <w:tr w:rsidR="00D21FB1" w:rsidRPr="009B59A7" w:rsidTr="008240BE">
        <w:trPr>
          <w:trHeight w:val="617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AA08B4" w:rsidRDefault="00001E36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885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D21FB1" w:rsidRPr="00AA08B4" w:rsidRDefault="00636A16" w:rsidP="00AA08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Ciencia, tecnología e </w:t>
            </w:r>
            <w:r w:rsidR="008240BE"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nnovación</w:t>
            </w:r>
          </w:p>
        </w:tc>
        <w:tc>
          <w:tcPr>
            <w:tcW w:w="582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D21FB1" w:rsidRPr="00AA08B4" w:rsidRDefault="00636A16" w:rsidP="00AA08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D21FB1" w:rsidRPr="009B59A7" w:rsidTr="00CD434F">
        <w:trPr>
          <w:trHeight w:val="808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AA08B4" w:rsidRDefault="00D21FB1" w:rsidP="00AA08B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AA08B4" w:rsidRDefault="00D21FB1" w:rsidP="00AA08B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1C16BB"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nstituto Nacional de Estadística y Censos </w:t>
            </w:r>
            <w:r w:rsidR="00476E5D"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 w:rsidR="001C16BB"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INEC</w:t>
            </w:r>
            <w:r w:rsidR="00476E5D" w:rsidRPr="00AA08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EB416C" w:rsidRDefault="00EB416C" w:rsidP="00475CD6"/>
    <w:sectPr w:rsidR="00EB416C" w:rsidSect="008240BE">
      <w:headerReference w:type="default" r:id="rId8"/>
      <w:footerReference w:type="default" r:id="rId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FFA" w:rsidRDefault="00985FFA" w:rsidP="00D21FB1">
      <w:pPr>
        <w:spacing w:after="0" w:line="240" w:lineRule="auto"/>
      </w:pPr>
      <w:r>
        <w:separator/>
      </w:r>
    </w:p>
  </w:endnote>
  <w:endnote w:type="continuationSeparator" w:id="0">
    <w:p w:rsidR="00985FFA" w:rsidRDefault="00985FFA" w:rsidP="00D21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184659"/>
      <w:docPartObj>
        <w:docPartGallery w:val="Page Numbers (Bottom of Page)"/>
        <w:docPartUnique/>
      </w:docPartObj>
    </w:sdtPr>
    <w:sdtEndPr/>
    <w:sdtContent>
      <w:p w:rsidR="008C789D" w:rsidRDefault="008C789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32D" w:rsidRPr="002B732D">
          <w:rPr>
            <w:noProof/>
            <w:lang w:val="es-ES"/>
          </w:rPr>
          <w:t>3</w:t>
        </w:r>
        <w:r>
          <w:fldChar w:fldCharType="end"/>
        </w:r>
      </w:p>
    </w:sdtContent>
  </w:sdt>
  <w:p w:rsidR="008C789D" w:rsidRDefault="008C78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FFA" w:rsidRDefault="00985FFA" w:rsidP="00D21FB1">
      <w:pPr>
        <w:spacing w:after="0" w:line="240" w:lineRule="auto"/>
      </w:pPr>
      <w:r>
        <w:separator/>
      </w:r>
    </w:p>
  </w:footnote>
  <w:footnote w:type="continuationSeparator" w:id="0">
    <w:p w:rsidR="00985FFA" w:rsidRDefault="00985FFA" w:rsidP="00D21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89D" w:rsidRDefault="00FC32BF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433BDBC9" wp14:editId="6A6B7922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07A33"/>
    <w:multiLevelType w:val="hybridMultilevel"/>
    <w:tmpl w:val="98045E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F2ED2"/>
    <w:multiLevelType w:val="hybridMultilevel"/>
    <w:tmpl w:val="C7160B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4532"/>
    <w:multiLevelType w:val="hybridMultilevel"/>
    <w:tmpl w:val="988253A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64E1D"/>
    <w:multiLevelType w:val="hybridMultilevel"/>
    <w:tmpl w:val="0EE6FD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64BD2"/>
    <w:multiLevelType w:val="hybridMultilevel"/>
    <w:tmpl w:val="ED267B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D3D66"/>
    <w:multiLevelType w:val="hybridMultilevel"/>
    <w:tmpl w:val="67BE5178"/>
    <w:lvl w:ilvl="0" w:tplc="2B608466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B1"/>
    <w:rsid w:val="00001E36"/>
    <w:rsid w:val="00016D9B"/>
    <w:rsid w:val="00042611"/>
    <w:rsid w:val="0005674E"/>
    <w:rsid w:val="00084606"/>
    <w:rsid w:val="000913FE"/>
    <w:rsid w:val="00093589"/>
    <w:rsid w:val="00093B5E"/>
    <w:rsid w:val="0009771D"/>
    <w:rsid w:val="000D3918"/>
    <w:rsid w:val="000D54D5"/>
    <w:rsid w:val="000E0F1A"/>
    <w:rsid w:val="000E491B"/>
    <w:rsid w:val="000E62FE"/>
    <w:rsid w:val="00100213"/>
    <w:rsid w:val="00101594"/>
    <w:rsid w:val="00124E75"/>
    <w:rsid w:val="001265EA"/>
    <w:rsid w:val="00137BF8"/>
    <w:rsid w:val="0014794A"/>
    <w:rsid w:val="00150C68"/>
    <w:rsid w:val="001679E9"/>
    <w:rsid w:val="001B6364"/>
    <w:rsid w:val="001C16BB"/>
    <w:rsid w:val="001E0B70"/>
    <w:rsid w:val="001F4EDF"/>
    <w:rsid w:val="001F51DD"/>
    <w:rsid w:val="00202F63"/>
    <w:rsid w:val="00261C47"/>
    <w:rsid w:val="00274095"/>
    <w:rsid w:val="00283CC4"/>
    <w:rsid w:val="002A0B0C"/>
    <w:rsid w:val="002B5DD1"/>
    <w:rsid w:val="002B732D"/>
    <w:rsid w:val="002C0558"/>
    <w:rsid w:val="002C3DC7"/>
    <w:rsid w:val="002C62CD"/>
    <w:rsid w:val="0031384F"/>
    <w:rsid w:val="00317C2B"/>
    <w:rsid w:val="003365F4"/>
    <w:rsid w:val="003410C5"/>
    <w:rsid w:val="00346BC0"/>
    <w:rsid w:val="00352531"/>
    <w:rsid w:val="00370DBD"/>
    <w:rsid w:val="003838D1"/>
    <w:rsid w:val="00383A61"/>
    <w:rsid w:val="003B04CA"/>
    <w:rsid w:val="003F70B4"/>
    <w:rsid w:val="00404A8D"/>
    <w:rsid w:val="0042146C"/>
    <w:rsid w:val="00475CD6"/>
    <w:rsid w:val="00476E5D"/>
    <w:rsid w:val="00483712"/>
    <w:rsid w:val="00491686"/>
    <w:rsid w:val="004C339E"/>
    <w:rsid w:val="004E65D1"/>
    <w:rsid w:val="004E77F2"/>
    <w:rsid w:val="0050441F"/>
    <w:rsid w:val="00515DB9"/>
    <w:rsid w:val="00516363"/>
    <w:rsid w:val="005212EB"/>
    <w:rsid w:val="00521F88"/>
    <w:rsid w:val="00545CC4"/>
    <w:rsid w:val="0055402C"/>
    <w:rsid w:val="005622F5"/>
    <w:rsid w:val="00566D0D"/>
    <w:rsid w:val="005817BE"/>
    <w:rsid w:val="00583B86"/>
    <w:rsid w:val="005D2EB5"/>
    <w:rsid w:val="005D7ABC"/>
    <w:rsid w:val="005E7544"/>
    <w:rsid w:val="00610F5A"/>
    <w:rsid w:val="00636A16"/>
    <w:rsid w:val="00643D5D"/>
    <w:rsid w:val="0068309C"/>
    <w:rsid w:val="0068326A"/>
    <w:rsid w:val="0068758F"/>
    <w:rsid w:val="006B4E7F"/>
    <w:rsid w:val="006C3998"/>
    <w:rsid w:val="00703BEC"/>
    <w:rsid w:val="007328AC"/>
    <w:rsid w:val="00763EDD"/>
    <w:rsid w:val="0076517B"/>
    <w:rsid w:val="00790E78"/>
    <w:rsid w:val="007A2D62"/>
    <w:rsid w:val="007A2E66"/>
    <w:rsid w:val="007B425D"/>
    <w:rsid w:val="007C028C"/>
    <w:rsid w:val="007C07D1"/>
    <w:rsid w:val="007F7E83"/>
    <w:rsid w:val="00810BAB"/>
    <w:rsid w:val="008240BE"/>
    <w:rsid w:val="00824299"/>
    <w:rsid w:val="00837C37"/>
    <w:rsid w:val="008732ED"/>
    <w:rsid w:val="008733FB"/>
    <w:rsid w:val="00881E01"/>
    <w:rsid w:val="008A5F80"/>
    <w:rsid w:val="008C789D"/>
    <w:rsid w:val="008D55A6"/>
    <w:rsid w:val="00912B15"/>
    <w:rsid w:val="00927F5B"/>
    <w:rsid w:val="00946218"/>
    <w:rsid w:val="009621B0"/>
    <w:rsid w:val="00984568"/>
    <w:rsid w:val="00985FFA"/>
    <w:rsid w:val="00997295"/>
    <w:rsid w:val="009A07FA"/>
    <w:rsid w:val="009A1829"/>
    <w:rsid w:val="009B00C0"/>
    <w:rsid w:val="009D7122"/>
    <w:rsid w:val="009F15AC"/>
    <w:rsid w:val="00A00CF1"/>
    <w:rsid w:val="00A300AE"/>
    <w:rsid w:val="00A42A4C"/>
    <w:rsid w:val="00A51BBF"/>
    <w:rsid w:val="00A55DA1"/>
    <w:rsid w:val="00A67F0D"/>
    <w:rsid w:val="00A71374"/>
    <w:rsid w:val="00AA08B4"/>
    <w:rsid w:val="00AA3D10"/>
    <w:rsid w:val="00AD421E"/>
    <w:rsid w:val="00AD5588"/>
    <w:rsid w:val="00AD5B62"/>
    <w:rsid w:val="00AD67FD"/>
    <w:rsid w:val="00AE00B5"/>
    <w:rsid w:val="00B118F4"/>
    <w:rsid w:val="00B16129"/>
    <w:rsid w:val="00B373DD"/>
    <w:rsid w:val="00B44B50"/>
    <w:rsid w:val="00B44DB9"/>
    <w:rsid w:val="00B47003"/>
    <w:rsid w:val="00B72977"/>
    <w:rsid w:val="00B75DC2"/>
    <w:rsid w:val="00B76B03"/>
    <w:rsid w:val="00B918E0"/>
    <w:rsid w:val="00BA10F9"/>
    <w:rsid w:val="00BB1036"/>
    <w:rsid w:val="00BC41E9"/>
    <w:rsid w:val="00BD0E69"/>
    <w:rsid w:val="00BF3192"/>
    <w:rsid w:val="00C167E3"/>
    <w:rsid w:val="00C31877"/>
    <w:rsid w:val="00C3351B"/>
    <w:rsid w:val="00C346F6"/>
    <w:rsid w:val="00C51436"/>
    <w:rsid w:val="00C52B7E"/>
    <w:rsid w:val="00C61A70"/>
    <w:rsid w:val="00C70876"/>
    <w:rsid w:val="00C7557B"/>
    <w:rsid w:val="00CA3092"/>
    <w:rsid w:val="00CA3260"/>
    <w:rsid w:val="00CA3FDA"/>
    <w:rsid w:val="00CD145A"/>
    <w:rsid w:val="00CD434F"/>
    <w:rsid w:val="00CE04DF"/>
    <w:rsid w:val="00D21FB1"/>
    <w:rsid w:val="00DA6CF4"/>
    <w:rsid w:val="00DB4507"/>
    <w:rsid w:val="00DE1E3F"/>
    <w:rsid w:val="00DE7E53"/>
    <w:rsid w:val="00DF4094"/>
    <w:rsid w:val="00E06D23"/>
    <w:rsid w:val="00E33AA9"/>
    <w:rsid w:val="00EA1649"/>
    <w:rsid w:val="00EA6DC8"/>
    <w:rsid w:val="00EB416C"/>
    <w:rsid w:val="00ED32AD"/>
    <w:rsid w:val="00ED771C"/>
    <w:rsid w:val="00EF607C"/>
    <w:rsid w:val="00EF756D"/>
    <w:rsid w:val="00F168F4"/>
    <w:rsid w:val="00F232D7"/>
    <w:rsid w:val="00F32235"/>
    <w:rsid w:val="00F77668"/>
    <w:rsid w:val="00F77A33"/>
    <w:rsid w:val="00F83EE2"/>
    <w:rsid w:val="00FA63B6"/>
    <w:rsid w:val="00FC22F7"/>
    <w:rsid w:val="00FC32BF"/>
    <w:rsid w:val="00FC51DF"/>
    <w:rsid w:val="00FD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B42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C346F6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paragraph" w:styleId="Sinespaciado">
    <w:name w:val="No Spacing"/>
    <w:uiPriority w:val="1"/>
    <w:qFormat/>
    <w:rsid w:val="007B425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B42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B42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C346F6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paragraph" w:styleId="Sinespaciado">
    <w:name w:val="No Spacing"/>
    <w:uiPriority w:val="1"/>
    <w:qFormat/>
    <w:rsid w:val="007B425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B42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664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12</cp:revision>
  <dcterms:created xsi:type="dcterms:W3CDTF">2016-03-14T15:45:00Z</dcterms:created>
  <dcterms:modified xsi:type="dcterms:W3CDTF">2016-10-14T20:51:00Z</dcterms:modified>
</cp:coreProperties>
</file>